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730" w:rsidP="00890730" w:rsidRDefault="00890730" w14:paraId="5CE6DE29" w14:textId="77777777">
      <w:pPr>
        <w:autoSpaceDE w:val="0"/>
        <w:autoSpaceDN w:val="0"/>
        <w:adjustRightInd w:val="0"/>
        <w:spacing w:line="360" w:lineRule="auto"/>
        <w:jc w:val="center"/>
        <w:rPr>
          <w:rFonts w:ascii="Arial" w:hAnsi="Arial" w:cs="Arial-BoldMT"/>
          <w:b/>
          <w:bCs/>
          <w:color w:val="000000"/>
          <w:sz w:val="22"/>
          <w:szCs w:val="22"/>
          <w:lang w:val="en-US" w:bidi="bn-IN"/>
        </w:rPr>
      </w:pPr>
      <w:r>
        <w:rPr>
          <w:rFonts w:ascii="Arial" w:hAnsi="Arial" w:cs="Arial-BoldMT"/>
          <w:b/>
          <w:bCs/>
          <w:color w:val="000000"/>
          <w:sz w:val="22"/>
          <w:szCs w:val="22"/>
          <w:lang w:val="en-US" w:bidi="bn-IN"/>
        </w:rPr>
        <w:t xml:space="preserve">Tring </w:t>
      </w:r>
      <w:proofErr w:type="gramStart"/>
      <w:r>
        <w:rPr>
          <w:rFonts w:ascii="Arial" w:hAnsi="Arial" w:cs="Arial-BoldMT"/>
          <w:b/>
          <w:bCs/>
          <w:color w:val="000000"/>
          <w:sz w:val="22"/>
          <w:szCs w:val="22"/>
          <w:lang w:val="en-US" w:bidi="bn-IN"/>
        </w:rPr>
        <w:t>Stepping Stones</w:t>
      </w:r>
      <w:proofErr w:type="gramEnd"/>
      <w:r>
        <w:rPr>
          <w:rFonts w:ascii="Arial" w:hAnsi="Arial" w:cs="Arial-BoldMT"/>
          <w:b/>
          <w:bCs/>
          <w:color w:val="000000"/>
          <w:sz w:val="22"/>
          <w:szCs w:val="22"/>
          <w:lang w:val="en-US" w:bidi="bn-IN"/>
        </w:rPr>
        <w:t xml:space="preserve"> Preschool</w:t>
      </w:r>
    </w:p>
    <w:p w:rsidRPr="00EF7A53" w:rsidR="00EF7A53" w:rsidP="3233632D" w:rsidRDefault="3233632D" w14:paraId="6FB90DA8" w14:textId="77777777">
      <w:pPr>
        <w:autoSpaceDE w:val="0"/>
        <w:autoSpaceDN w:val="0"/>
        <w:adjustRightInd w:val="0"/>
        <w:spacing w:line="360" w:lineRule="auto"/>
        <w:rPr>
          <w:rFonts w:ascii="Arial" w:hAnsi="Arial" w:cs="Arial-BoldMT"/>
          <w:b/>
          <w:bCs/>
          <w:color w:val="000000"/>
          <w:lang w:val="en-US" w:bidi="bn-IN"/>
        </w:rPr>
      </w:pPr>
      <w:r w:rsidRPr="3233632D">
        <w:rPr>
          <w:rFonts w:ascii="Arial" w:hAnsi="Arial" w:cs="Arial-BoldMT"/>
          <w:b/>
          <w:bCs/>
          <w:color w:val="000000" w:themeColor="text1"/>
          <w:lang w:val="en-US" w:bidi="bn-IN"/>
        </w:rPr>
        <w:t>Disciplinary procedure</w:t>
      </w:r>
    </w:p>
    <w:p w:rsidR="001E5379" w:rsidP="00EF7A53" w:rsidRDefault="001E5379" w14:paraId="672A6659" w14:textId="77777777">
      <w:pPr>
        <w:autoSpaceDE w:val="0"/>
        <w:autoSpaceDN w:val="0"/>
        <w:adjustRightInd w:val="0"/>
        <w:spacing w:line="360" w:lineRule="auto"/>
        <w:rPr>
          <w:rFonts w:ascii="Arial" w:hAnsi="Arial" w:cs="Arial-BoldMT"/>
          <w:b/>
          <w:bCs/>
          <w:color w:val="000000"/>
          <w:sz w:val="22"/>
          <w:szCs w:val="22"/>
          <w:lang w:val="en-US" w:bidi="bn-IN"/>
        </w:rPr>
      </w:pPr>
    </w:p>
    <w:p w:rsidRPr="00EF7A53" w:rsidR="00EF7A53" w:rsidP="00EF7A53" w:rsidRDefault="00EF7A53" w14:paraId="32A36C38"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1. Introduction</w:t>
      </w:r>
    </w:p>
    <w:p w:rsidR="001E5379" w:rsidP="00EF7A53" w:rsidRDefault="001E5379" w14:paraId="0A37501D"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3233632D" w:rsidRDefault="3233632D" w14:paraId="6F69FDE9" w14:textId="208401D1">
      <w:pPr>
        <w:autoSpaceDE w:val="0"/>
        <w:autoSpaceDN w:val="0"/>
        <w:adjustRightInd w:val="0"/>
        <w:spacing w:line="360" w:lineRule="auto"/>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 xml:space="preserve">This procedure is designed to encourage all employees to achieve high standards of conduct and work performance </w:t>
      </w:r>
      <w:proofErr w:type="gramStart"/>
      <w:r w:rsidRPr="3233632D">
        <w:rPr>
          <w:rFonts w:ascii="Arial" w:hAnsi="Arial" w:cs="ArialMT"/>
          <w:color w:val="000000" w:themeColor="text1"/>
          <w:sz w:val="22"/>
          <w:szCs w:val="22"/>
          <w:lang w:val="en-US" w:bidi="bn-IN"/>
        </w:rPr>
        <w:t>and also</w:t>
      </w:r>
      <w:proofErr w:type="gramEnd"/>
      <w:r w:rsidRPr="3233632D">
        <w:rPr>
          <w:rFonts w:ascii="Arial" w:hAnsi="Arial" w:cs="ArialMT"/>
          <w:color w:val="000000" w:themeColor="text1"/>
          <w:sz w:val="22"/>
          <w:szCs w:val="22"/>
          <w:lang w:val="en-US" w:bidi="bn-IN"/>
        </w:rPr>
        <w:t xml:space="preserve"> aims to provide a fair, effective and consistent method of dealing with disciplinary matters.</w:t>
      </w:r>
    </w:p>
    <w:p w:rsidR="001E5379" w:rsidP="00EF7A53" w:rsidRDefault="001E5379" w14:paraId="5DAB6C7B" w14:textId="77777777">
      <w:pPr>
        <w:autoSpaceDE w:val="0"/>
        <w:autoSpaceDN w:val="0"/>
        <w:adjustRightInd w:val="0"/>
        <w:spacing w:line="360" w:lineRule="auto"/>
        <w:rPr>
          <w:rFonts w:ascii="Arial" w:hAnsi="Arial" w:cs="Arial-BoldMT"/>
          <w:b/>
          <w:bCs/>
          <w:color w:val="000000"/>
          <w:sz w:val="22"/>
          <w:szCs w:val="22"/>
          <w:lang w:val="en-US" w:bidi="bn-IN"/>
        </w:rPr>
      </w:pPr>
    </w:p>
    <w:p w:rsidR="00EF7A53" w:rsidP="00EF7A53" w:rsidRDefault="00EF7A53" w14:paraId="49B29238"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2. Key principles</w:t>
      </w:r>
    </w:p>
    <w:p w:rsidRPr="00EF7A53" w:rsidR="00801B47" w:rsidP="00EF7A53" w:rsidRDefault="00801B47" w14:paraId="02EB378F" w14:textId="77777777">
      <w:pPr>
        <w:autoSpaceDE w:val="0"/>
        <w:autoSpaceDN w:val="0"/>
        <w:adjustRightInd w:val="0"/>
        <w:spacing w:line="360" w:lineRule="auto"/>
        <w:rPr>
          <w:rFonts w:ascii="Arial" w:hAnsi="Arial" w:cs="Arial-BoldMT"/>
          <w:b/>
          <w:bCs/>
          <w:color w:val="000000"/>
          <w:sz w:val="22"/>
          <w:szCs w:val="22"/>
          <w:lang w:val="en-US" w:bidi="bn-IN"/>
        </w:rPr>
      </w:pPr>
    </w:p>
    <w:p w:rsidRPr="00EF7A53" w:rsidR="00EF7A53" w:rsidP="001E5379" w:rsidRDefault="00EF7A53" w14:paraId="25CA041D" w14:textId="77777777">
      <w:pPr>
        <w:numPr>
          <w:ilvl w:val="0"/>
          <w:numId w:val="14"/>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employees are expected to know the standard of conduct or work performance</w:t>
      </w:r>
      <w:r w:rsidR="001E5379">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expected of them</w:t>
      </w:r>
      <w:r w:rsidR="00CE6996">
        <w:rPr>
          <w:rFonts w:ascii="Arial" w:hAnsi="Arial" w:cs="ArialMT"/>
          <w:color w:val="000000"/>
          <w:sz w:val="22"/>
          <w:szCs w:val="22"/>
          <w:lang w:val="en-US" w:bidi="bn-IN"/>
        </w:rPr>
        <w:t>, each member of staff is issued a staff code of conduct document and signs this indicating their understanding of the document.</w:t>
      </w:r>
    </w:p>
    <w:p w:rsidRPr="00EF7A53" w:rsidR="00EF7A53" w:rsidP="001E5379" w:rsidRDefault="00EF7A53" w14:paraId="6BBE51DA" w14:textId="77777777">
      <w:pPr>
        <w:numPr>
          <w:ilvl w:val="0"/>
          <w:numId w:val="14"/>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employees will be provided with a management statement of the case prior to any</w:t>
      </w:r>
      <w:r w:rsidR="001E5379">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disciplinary meeting and will be allowed to respond to any alleged fault or failing at the</w:t>
      </w:r>
      <w:r w:rsidR="001E5379">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meeting</w:t>
      </w:r>
    </w:p>
    <w:p w:rsidRPr="00EF7A53" w:rsidR="00EF7A53" w:rsidP="001E5379" w:rsidRDefault="00EF7A53" w14:paraId="24FF8C43" w14:textId="77777777">
      <w:pPr>
        <w:numPr>
          <w:ilvl w:val="0"/>
          <w:numId w:val="14"/>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 xml:space="preserve">an employee is entitled to be accompanied by a </w:t>
      </w:r>
      <w:r w:rsidR="00E5600B">
        <w:rPr>
          <w:rFonts w:ascii="Arial" w:hAnsi="Arial" w:cs="ArialMT"/>
          <w:color w:val="000000"/>
          <w:sz w:val="22"/>
          <w:szCs w:val="22"/>
          <w:lang w:val="en-US" w:bidi="bn-IN"/>
        </w:rPr>
        <w:t xml:space="preserve">work colleague employed by the setting </w:t>
      </w:r>
      <w:r w:rsidRPr="00EF7A53">
        <w:rPr>
          <w:rFonts w:ascii="Arial" w:hAnsi="Arial" w:cs="ArialMT"/>
          <w:color w:val="000000"/>
          <w:sz w:val="22"/>
          <w:szCs w:val="22"/>
          <w:lang w:val="en-US" w:bidi="bn-IN"/>
        </w:rPr>
        <w:t>to a</w:t>
      </w:r>
      <w:r w:rsidR="001E5379">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 xml:space="preserve">disciplinary </w:t>
      </w:r>
      <w:r w:rsidRPr="00EF7A53" w:rsidR="00D242DE">
        <w:rPr>
          <w:rFonts w:ascii="Arial" w:hAnsi="Arial" w:cs="ArialMT"/>
          <w:color w:val="000000"/>
          <w:sz w:val="22"/>
          <w:szCs w:val="22"/>
          <w:lang w:val="en-US" w:bidi="bn-IN"/>
        </w:rPr>
        <w:t>meeting</w:t>
      </w:r>
      <w:r w:rsidRPr="00EF7A53">
        <w:rPr>
          <w:rFonts w:ascii="Arial" w:hAnsi="Arial" w:cs="ArialMT"/>
          <w:color w:val="000000"/>
          <w:sz w:val="22"/>
          <w:szCs w:val="22"/>
          <w:lang w:val="en-US" w:bidi="bn-IN"/>
        </w:rPr>
        <w:t>. Other external</w:t>
      </w:r>
      <w:r w:rsidR="001E5379">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representatives may not accompany an employee</w:t>
      </w:r>
    </w:p>
    <w:p w:rsidRPr="00EF7A53" w:rsidR="00EF7A53" w:rsidP="001E5379" w:rsidRDefault="00EF7A53" w14:paraId="60FC1AAD" w14:textId="77777777">
      <w:pPr>
        <w:numPr>
          <w:ilvl w:val="0"/>
          <w:numId w:val="14"/>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 xml:space="preserve">for minor or isolated infringements of rules or expected </w:t>
      </w:r>
      <w:proofErr w:type="spellStart"/>
      <w:r w:rsidRPr="00EF7A53">
        <w:rPr>
          <w:rFonts w:ascii="Arial" w:hAnsi="Arial" w:cs="ArialMT"/>
          <w:color w:val="000000"/>
          <w:sz w:val="22"/>
          <w:szCs w:val="22"/>
          <w:lang w:val="en-US" w:bidi="bn-IN"/>
        </w:rPr>
        <w:t>behaviour</w:t>
      </w:r>
      <w:proofErr w:type="spellEnd"/>
      <w:r w:rsidRPr="00EF7A53">
        <w:rPr>
          <w:rFonts w:ascii="Arial" w:hAnsi="Arial" w:cs="ArialMT"/>
          <w:color w:val="000000"/>
          <w:sz w:val="22"/>
          <w:szCs w:val="22"/>
          <w:lang w:val="en-US" w:bidi="bn-IN"/>
        </w:rPr>
        <w:t>, managers should give employees informal advice, coaching and counselling as part of</w:t>
      </w:r>
      <w:r w:rsidR="001E5379">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their supervisory duties</w:t>
      </w:r>
    </w:p>
    <w:p w:rsidRPr="00EF7A53" w:rsidR="00EF7A53" w:rsidP="001E5379" w:rsidRDefault="00EF7A53" w14:paraId="38335F95" w14:textId="77777777">
      <w:pPr>
        <w:numPr>
          <w:ilvl w:val="0"/>
          <w:numId w:val="14"/>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 xml:space="preserve">where an employee’s conduct or performance fails to improve </w:t>
      </w:r>
      <w:proofErr w:type="gramStart"/>
      <w:r w:rsidRPr="00EF7A53">
        <w:rPr>
          <w:rFonts w:ascii="Arial" w:hAnsi="Arial" w:cs="ArialMT"/>
          <w:color w:val="000000"/>
          <w:sz w:val="22"/>
          <w:szCs w:val="22"/>
          <w:lang w:val="en-US" w:bidi="bn-IN"/>
        </w:rPr>
        <w:t>as a result of</w:t>
      </w:r>
      <w:proofErr w:type="gramEnd"/>
      <w:r w:rsidRPr="00EF7A53">
        <w:rPr>
          <w:rFonts w:ascii="Arial" w:hAnsi="Arial" w:cs="ArialMT"/>
          <w:color w:val="000000"/>
          <w:sz w:val="22"/>
          <w:szCs w:val="22"/>
          <w:lang w:val="en-US" w:bidi="bn-IN"/>
        </w:rPr>
        <w:t xml:space="preserve"> advice,</w:t>
      </w:r>
      <w:r w:rsidR="00801B47">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coaching or counselling, or where the offence is more serious, then the disciplinary</w:t>
      </w:r>
      <w:r w:rsidR="00801B47">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procedure will be applied</w:t>
      </w:r>
    </w:p>
    <w:p w:rsidR="00EF7A53" w:rsidP="001E5379" w:rsidRDefault="00EF7A53" w14:paraId="63C16BAF" w14:textId="77777777">
      <w:pPr>
        <w:numPr>
          <w:ilvl w:val="0"/>
          <w:numId w:val="14"/>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except in cases of gross misconduct, no employee will be dismissed for a first offence</w:t>
      </w:r>
    </w:p>
    <w:p w:rsidRPr="00EF7A53" w:rsidR="00801B47" w:rsidP="00801B47" w:rsidRDefault="00801B47" w14:paraId="6A05A809" w14:textId="77777777">
      <w:pPr>
        <w:autoSpaceDE w:val="0"/>
        <w:autoSpaceDN w:val="0"/>
        <w:adjustRightInd w:val="0"/>
        <w:spacing w:line="360" w:lineRule="auto"/>
        <w:rPr>
          <w:rFonts w:ascii="Arial" w:hAnsi="Arial" w:cs="ArialMT"/>
          <w:color w:val="000000"/>
          <w:sz w:val="22"/>
          <w:szCs w:val="22"/>
          <w:lang w:val="en-US" w:bidi="bn-IN"/>
        </w:rPr>
      </w:pPr>
    </w:p>
    <w:p w:rsidR="00801B47" w:rsidP="00EF7A53" w:rsidRDefault="00EF7A53" w14:paraId="0F59B5F9"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3. Categories of gross misconduct</w:t>
      </w:r>
    </w:p>
    <w:p w:rsidRPr="00EF7A53" w:rsidR="00801B47" w:rsidP="00EF7A53" w:rsidRDefault="00801B47" w14:paraId="5A39BBE3" w14:textId="77777777">
      <w:pPr>
        <w:autoSpaceDE w:val="0"/>
        <w:autoSpaceDN w:val="0"/>
        <w:adjustRightInd w:val="0"/>
        <w:spacing w:line="360" w:lineRule="auto"/>
        <w:rPr>
          <w:rFonts w:ascii="Arial" w:hAnsi="Arial" w:cs="Arial-BoldMT"/>
          <w:b/>
          <w:bCs/>
          <w:color w:val="000000"/>
          <w:sz w:val="22"/>
          <w:szCs w:val="22"/>
          <w:lang w:val="en-US" w:bidi="bn-IN"/>
        </w:rPr>
      </w:pPr>
    </w:p>
    <w:p w:rsidRPr="00EF7A53" w:rsidR="00EF7A53" w:rsidP="00EF7A53" w:rsidRDefault="3233632D" w14:paraId="111EAD03" w14:textId="6ADF22FD">
      <w:pPr>
        <w:autoSpaceDE w:val="0"/>
        <w:autoSpaceDN w:val="0"/>
        <w:adjustRightInd w:val="0"/>
        <w:spacing w:line="360" w:lineRule="auto"/>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 xml:space="preserve"> Gross misconduct is a category which can include:</w:t>
      </w:r>
    </w:p>
    <w:p w:rsidRPr="00EF7A53" w:rsidR="00EF7A53" w:rsidP="00801B47" w:rsidRDefault="00EF7A53" w14:paraId="10394962" w14:textId="77777777">
      <w:pPr>
        <w:numPr>
          <w:ilvl w:val="0"/>
          <w:numId w:val="1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 xml:space="preserve">theft, </w:t>
      </w:r>
      <w:proofErr w:type="gramStart"/>
      <w:r w:rsidRPr="00EF7A53">
        <w:rPr>
          <w:rFonts w:ascii="Arial" w:hAnsi="Arial" w:cs="ArialMT"/>
          <w:color w:val="000000"/>
          <w:sz w:val="22"/>
          <w:szCs w:val="22"/>
          <w:lang w:val="en-US" w:bidi="bn-IN"/>
        </w:rPr>
        <w:t>fraud</w:t>
      </w:r>
      <w:proofErr w:type="gramEnd"/>
      <w:r w:rsidRPr="00EF7A53">
        <w:rPr>
          <w:rFonts w:ascii="Arial" w:hAnsi="Arial" w:cs="ArialMT"/>
          <w:color w:val="000000"/>
          <w:sz w:val="22"/>
          <w:szCs w:val="22"/>
          <w:lang w:val="en-US" w:bidi="bn-IN"/>
        </w:rPr>
        <w:t xml:space="preserve"> and deliberate falsification of records</w:t>
      </w:r>
    </w:p>
    <w:p w:rsidRPr="00EF7A53" w:rsidR="00EF7A53" w:rsidP="00801B47" w:rsidRDefault="00EF7A53" w14:paraId="132CE335" w14:textId="77777777">
      <w:pPr>
        <w:numPr>
          <w:ilvl w:val="0"/>
          <w:numId w:val="1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physical violence</w:t>
      </w:r>
    </w:p>
    <w:p w:rsidRPr="00EF7A53" w:rsidR="00EF7A53" w:rsidP="00801B47" w:rsidRDefault="00EF7A53" w14:paraId="76D54E29" w14:textId="77777777">
      <w:pPr>
        <w:numPr>
          <w:ilvl w:val="0"/>
          <w:numId w:val="1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serious bullying or harassment</w:t>
      </w:r>
    </w:p>
    <w:p w:rsidRPr="00EF7A53" w:rsidR="00EF7A53" w:rsidP="00801B47" w:rsidRDefault="00EF7A53" w14:paraId="27F54B26" w14:textId="77777777">
      <w:pPr>
        <w:numPr>
          <w:ilvl w:val="0"/>
          <w:numId w:val="1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deliberate damage to property</w:t>
      </w:r>
    </w:p>
    <w:p w:rsidRPr="00EF7A53" w:rsidR="00EF7A53" w:rsidP="00801B47" w:rsidRDefault="00EF7A53" w14:paraId="39F77B59" w14:textId="77777777">
      <w:pPr>
        <w:numPr>
          <w:ilvl w:val="0"/>
          <w:numId w:val="1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serious insubordination</w:t>
      </w:r>
    </w:p>
    <w:p w:rsidRPr="00EF7A53" w:rsidR="00EF7A53" w:rsidP="00801B47" w:rsidRDefault="00EF7A53" w14:paraId="7DEAF95A" w14:textId="77777777">
      <w:pPr>
        <w:numPr>
          <w:ilvl w:val="0"/>
          <w:numId w:val="1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misuse of the settings property or name</w:t>
      </w:r>
    </w:p>
    <w:p w:rsidRPr="00EF7A53" w:rsidR="00EF7A53" w:rsidP="00801B47" w:rsidRDefault="00EF7A53" w14:paraId="0D968EE1" w14:textId="77777777">
      <w:pPr>
        <w:numPr>
          <w:ilvl w:val="0"/>
          <w:numId w:val="1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 xml:space="preserve">bringing the </w:t>
      </w:r>
      <w:proofErr w:type="spellStart"/>
      <w:r w:rsidRPr="00EF7A53">
        <w:rPr>
          <w:rFonts w:ascii="Arial" w:hAnsi="Arial" w:cs="ArialMT"/>
          <w:color w:val="000000"/>
          <w:sz w:val="22"/>
          <w:szCs w:val="22"/>
          <w:lang w:val="en-US" w:bidi="bn-IN"/>
        </w:rPr>
        <w:t>organisation</w:t>
      </w:r>
      <w:proofErr w:type="spellEnd"/>
      <w:r w:rsidRPr="00EF7A53">
        <w:rPr>
          <w:rFonts w:ascii="Arial" w:hAnsi="Arial" w:cs="ArialMT"/>
          <w:color w:val="000000"/>
          <w:sz w:val="22"/>
          <w:szCs w:val="22"/>
          <w:lang w:val="en-US" w:bidi="bn-IN"/>
        </w:rPr>
        <w:t xml:space="preserve"> into serious disrepute</w:t>
      </w:r>
    </w:p>
    <w:p w:rsidRPr="00EF7A53" w:rsidR="00EF7A53" w:rsidP="00801B47" w:rsidRDefault="00EF7A53" w14:paraId="70F202E8" w14:textId="77777777">
      <w:pPr>
        <w:numPr>
          <w:ilvl w:val="0"/>
          <w:numId w:val="1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serious incapability whilst on duty brought on by alcohol or illegal drugs</w:t>
      </w:r>
    </w:p>
    <w:p w:rsidRPr="00EF7A53" w:rsidR="00EF7A53" w:rsidP="00801B47" w:rsidRDefault="00EF7A53" w14:paraId="117558BB" w14:textId="77777777">
      <w:pPr>
        <w:numPr>
          <w:ilvl w:val="0"/>
          <w:numId w:val="1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lastRenderedPageBreak/>
        <w:t xml:space="preserve">serious negligence which causes or might cause unacceptable loss, </w:t>
      </w:r>
      <w:proofErr w:type="gramStart"/>
      <w:r w:rsidRPr="00EF7A53">
        <w:rPr>
          <w:rFonts w:ascii="Arial" w:hAnsi="Arial" w:cs="ArialMT"/>
          <w:color w:val="000000"/>
          <w:sz w:val="22"/>
          <w:szCs w:val="22"/>
          <w:lang w:val="en-US" w:bidi="bn-IN"/>
        </w:rPr>
        <w:t>damage</w:t>
      </w:r>
      <w:proofErr w:type="gramEnd"/>
      <w:r w:rsidRPr="00EF7A53">
        <w:rPr>
          <w:rFonts w:ascii="Arial" w:hAnsi="Arial" w:cs="ArialMT"/>
          <w:color w:val="000000"/>
          <w:sz w:val="22"/>
          <w:szCs w:val="22"/>
          <w:lang w:val="en-US" w:bidi="bn-IN"/>
        </w:rPr>
        <w:t xml:space="preserve"> or injury</w:t>
      </w:r>
    </w:p>
    <w:p w:rsidRPr="00EF7A53" w:rsidR="00EF7A53" w:rsidP="00801B47" w:rsidRDefault="00EF7A53" w14:paraId="2BEBC9B4" w14:textId="77777777">
      <w:pPr>
        <w:numPr>
          <w:ilvl w:val="0"/>
          <w:numId w:val="1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serious infringement of health and safety rules</w:t>
      </w:r>
    </w:p>
    <w:p w:rsidRPr="00EF7A53" w:rsidR="00EF7A53" w:rsidP="00801B47" w:rsidRDefault="00EF7A53" w14:paraId="6E631C52" w14:textId="77777777">
      <w:pPr>
        <w:numPr>
          <w:ilvl w:val="0"/>
          <w:numId w:val="1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serious breach of confidentiality (subject to the Public Interest (Disclosure) Act 1998)</w:t>
      </w:r>
    </w:p>
    <w:p w:rsidRPr="00EF7A53" w:rsidR="00EF7A53" w:rsidP="00801B47" w:rsidRDefault="00EF7A53" w14:paraId="1358504F" w14:textId="77777777">
      <w:pPr>
        <w:numPr>
          <w:ilvl w:val="0"/>
          <w:numId w:val="1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serious failure to comply with procedures that safeguard children</w:t>
      </w:r>
    </w:p>
    <w:p w:rsidRPr="00EF7A53" w:rsidR="00EF7A53" w:rsidP="00EF7A53" w:rsidRDefault="00EF7A53" w14:paraId="46DD8700" w14:textId="77777777">
      <w:p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This is not an exhaustive list.</w:t>
      </w:r>
    </w:p>
    <w:p w:rsidRPr="00EF7A53" w:rsidR="00EF7A53" w:rsidP="00EF7A53" w:rsidRDefault="00EF7A53" w14:paraId="41C8F396" w14:textId="77777777">
      <w:pPr>
        <w:autoSpaceDE w:val="0"/>
        <w:autoSpaceDN w:val="0"/>
        <w:adjustRightInd w:val="0"/>
        <w:spacing w:line="360" w:lineRule="auto"/>
        <w:rPr>
          <w:rFonts w:ascii="Arial" w:hAnsi="Arial" w:cs="Courier"/>
          <w:color w:val="000000"/>
          <w:sz w:val="16"/>
          <w:szCs w:val="16"/>
          <w:lang w:val="en-US" w:bidi="bn-IN"/>
        </w:rPr>
      </w:pPr>
    </w:p>
    <w:p w:rsidR="00EF7A53" w:rsidP="00EF7A53" w:rsidRDefault="00EF7A53" w14:paraId="72D6985C"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4. Steps prior to deciding to take disciplinary action</w:t>
      </w:r>
    </w:p>
    <w:p w:rsidRPr="00EF7A53" w:rsidR="00801B47" w:rsidP="00EF7A53" w:rsidRDefault="00801B47" w14:paraId="72A3D3EC" w14:textId="77777777">
      <w:pPr>
        <w:autoSpaceDE w:val="0"/>
        <w:autoSpaceDN w:val="0"/>
        <w:adjustRightInd w:val="0"/>
        <w:spacing w:line="360" w:lineRule="auto"/>
        <w:rPr>
          <w:rFonts w:ascii="Arial" w:hAnsi="Arial" w:cs="Arial-BoldMT"/>
          <w:b/>
          <w:bCs/>
          <w:color w:val="000000"/>
          <w:sz w:val="22"/>
          <w:szCs w:val="22"/>
          <w:lang w:val="en-US" w:bidi="bn-IN"/>
        </w:rPr>
      </w:pPr>
    </w:p>
    <w:p w:rsidRPr="00EF7A53" w:rsidR="00EF7A53" w:rsidP="00801B47" w:rsidRDefault="3233632D" w14:paraId="0CEAFD71" w14:textId="757F6DC2">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when any incident of misconduct or negligence or poor performance is alleged to have occurred, the manager must establish the facts to decide whether there is a need for a disciplinary interview</w:t>
      </w:r>
    </w:p>
    <w:p w:rsidR="00801B47" w:rsidP="00EF7A53" w:rsidRDefault="00801B47" w14:paraId="0D0B940D" w14:textId="77777777">
      <w:pPr>
        <w:autoSpaceDE w:val="0"/>
        <w:autoSpaceDN w:val="0"/>
        <w:adjustRightInd w:val="0"/>
        <w:spacing w:line="360" w:lineRule="auto"/>
        <w:rPr>
          <w:rFonts w:ascii="Arial" w:hAnsi="Arial" w:cs="ArialMT"/>
          <w:color w:val="000000"/>
          <w:sz w:val="22"/>
          <w:szCs w:val="22"/>
          <w:lang w:val="en-US" w:bidi="bn-IN"/>
        </w:rPr>
      </w:pPr>
    </w:p>
    <w:p w:rsidR="00801B47" w:rsidP="00801B47" w:rsidRDefault="3233632D" w14:paraId="02BDC6A3" w14:textId="570728A8">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where appropriate/possible, signed written statements should be obtained as quickly as possible from the individual(s) concerned and should include where possible dates, times, details of those present and the issues of concern</w:t>
      </w:r>
    </w:p>
    <w:p w:rsidR="00801B47" w:rsidP="00801B47" w:rsidRDefault="00801B47" w14:paraId="0E27B00A" w14:textId="77777777">
      <w:pPr>
        <w:autoSpaceDE w:val="0"/>
        <w:autoSpaceDN w:val="0"/>
        <w:adjustRightInd w:val="0"/>
        <w:spacing w:line="360" w:lineRule="auto"/>
        <w:ind w:left="360" w:hanging="360"/>
        <w:rPr>
          <w:rFonts w:ascii="Arial" w:hAnsi="Arial" w:cs="ArialMT"/>
          <w:color w:val="000000"/>
          <w:sz w:val="22"/>
          <w:szCs w:val="22"/>
          <w:lang w:val="en-US" w:bidi="bn-IN"/>
        </w:rPr>
      </w:pPr>
    </w:p>
    <w:p w:rsidRPr="00EF7A53" w:rsidR="00EF7A53" w:rsidP="00801B47" w:rsidRDefault="00EF7A53" w14:paraId="72122C3D" w14:textId="77777777">
      <w:pPr>
        <w:autoSpaceDE w:val="0"/>
        <w:autoSpaceDN w:val="0"/>
        <w:adjustRightInd w:val="0"/>
        <w:spacing w:line="360" w:lineRule="auto"/>
        <w:ind w:left="360" w:hanging="360"/>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5. The key steps in taking disciplinary action – standard procedure</w:t>
      </w:r>
    </w:p>
    <w:p w:rsidR="00801B47" w:rsidP="00EF7A53" w:rsidRDefault="00801B47" w14:paraId="60061E4C" w14:textId="77777777">
      <w:pPr>
        <w:autoSpaceDE w:val="0"/>
        <w:autoSpaceDN w:val="0"/>
        <w:adjustRightInd w:val="0"/>
        <w:spacing w:line="360" w:lineRule="auto"/>
        <w:rPr>
          <w:rFonts w:ascii="Arial" w:hAnsi="Arial" w:cs="Arial-ItalicMT"/>
          <w:i/>
          <w:iCs/>
          <w:color w:val="000000"/>
          <w:sz w:val="22"/>
          <w:szCs w:val="22"/>
          <w:lang w:val="en-US" w:bidi="bn-IN"/>
        </w:rPr>
      </w:pPr>
    </w:p>
    <w:p w:rsidRPr="00EF7A53" w:rsidR="00EF7A53" w:rsidP="00801B47" w:rsidRDefault="00EF7A53" w14:paraId="7DDAB52C" w14:textId="77777777">
      <w:pPr>
        <w:autoSpaceDE w:val="0"/>
        <w:autoSpaceDN w:val="0"/>
        <w:adjustRightInd w:val="0"/>
        <w:spacing w:line="360" w:lineRule="auto"/>
        <w:ind w:firstLine="360"/>
        <w:rPr>
          <w:rFonts w:ascii="Arial" w:hAnsi="Arial" w:cs="Arial-ItalicMT"/>
          <w:i/>
          <w:iCs/>
          <w:color w:val="000000"/>
          <w:sz w:val="22"/>
          <w:szCs w:val="22"/>
          <w:lang w:val="en-US" w:bidi="bn-IN"/>
        </w:rPr>
      </w:pPr>
      <w:r w:rsidRPr="00EF7A53">
        <w:rPr>
          <w:rFonts w:ascii="Arial" w:hAnsi="Arial" w:cs="Arial-ItalicMT"/>
          <w:i/>
          <w:iCs/>
          <w:color w:val="000000"/>
          <w:sz w:val="22"/>
          <w:szCs w:val="22"/>
          <w:lang w:val="en-US" w:bidi="bn-IN"/>
        </w:rPr>
        <w:t>Step 1: management statement of grounds for action and invitation to a meeting</w:t>
      </w:r>
    </w:p>
    <w:p w:rsidR="00801B47" w:rsidP="00EF7A53" w:rsidRDefault="00801B47" w14:paraId="44EAFD9C" w14:textId="77777777">
      <w:pPr>
        <w:autoSpaceDE w:val="0"/>
        <w:autoSpaceDN w:val="0"/>
        <w:adjustRightInd w:val="0"/>
        <w:spacing w:line="360" w:lineRule="auto"/>
        <w:rPr>
          <w:rFonts w:ascii="Arial" w:hAnsi="Arial" w:cs="ArialMT"/>
          <w:color w:val="000000"/>
          <w:sz w:val="22"/>
          <w:szCs w:val="22"/>
          <w:lang w:val="en-US" w:bidi="bn-IN"/>
        </w:rPr>
      </w:pPr>
    </w:p>
    <w:p w:rsidR="00801B47" w:rsidP="00EF7A53" w:rsidRDefault="00EF7A53" w14:paraId="0A71D0C6" w14:textId="77777777">
      <w:pPr>
        <w:numPr>
          <w:ilvl w:val="0"/>
          <w:numId w:val="16"/>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following an appropriate investigation, the manager must prepare a written statement of</w:t>
      </w:r>
      <w:r w:rsidR="00801B47">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the employee’s alleged conduct or characteristics, or of the circumstance which have</w:t>
      </w:r>
      <w:r w:rsidR="00801B47">
        <w:rPr>
          <w:rFonts w:ascii="Arial" w:hAnsi="Arial" w:cs="ArialMT"/>
          <w:color w:val="000000"/>
          <w:sz w:val="22"/>
          <w:szCs w:val="22"/>
          <w:lang w:val="en-US" w:bidi="bn-IN"/>
        </w:rPr>
        <w:t xml:space="preserve"> </w:t>
      </w:r>
      <w:proofErr w:type="spellStart"/>
      <w:proofErr w:type="gramStart"/>
      <w:r w:rsidRPr="00EF7A53">
        <w:rPr>
          <w:rFonts w:ascii="Arial" w:hAnsi="Arial" w:cs="ArialMT"/>
          <w:color w:val="000000"/>
          <w:sz w:val="22"/>
          <w:szCs w:val="22"/>
          <w:lang w:val="en-US" w:bidi="bn-IN"/>
        </w:rPr>
        <w:t>lead</w:t>
      </w:r>
      <w:proofErr w:type="spellEnd"/>
      <w:proofErr w:type="gramEnd"/>
      <w:r w:rsidRPr="00EF7A53">
        <w:rPr>
          <w:rFonts w:ascii="Arial" w:hAnsi="Arial" w:cs="ArialMT"/>
          <w:color w:val="000000"/>
          <w:sz w:val="22"/>
          <w:szCs w:val="22"/>
          <w:lang w:val="en-US" w:bidi="bn-IN"/>
        </w:rPr>
        <w:t xml:space="preserve"> to the contemplation of taking disciplinary action</w:t>
      </w:r>
      <w:r w:rsidR="00801B47">
        <w:rPr>
          <w:rFonts w:ascii="Arial" w:hAnsi="Arial" w:cs="ArialMT"/>
          <w:color w:val="000000"/>
          <w:sz w:val="22"/>
          <w:szCs w:val="22"/>
          <w:lang w:val="en-US" w:bidi="bn-IN"/>
        </w:rPr>
        <w:br/>
      </w:r>
    </w:p>
    <w:p w:rsidR="00EF7A53" w:rsidP="00EF7A53" w:rsidRDefault="00801B47" w14:paraId="74B0AA64" w14:textId="77777777">
      <w:pPr>
        <w:numPr>
          <w:ilvl w:val="0"/>
          <w:numId w:val="16"/>
        </w:numPr>
        <w:autoSpaceDE w:val="0"/>
        <w:autoSpaceDN w:val="0"/>
        <w:adjustRightInd w:val="0"/>
        <w:spacing w:line="360" w:lineRule="auto"/>
        <w:rPr>
          <w:rFonts w:ascii="Arial" w:hAnsi="Arial" w:cs="ArialMT"/>
          <w:color w:val="000000"/>
          <w:sz w:val="22"/>
          <w:szCs w:val="22"/>
          <w:lang w:val="en-US" w:bidi="bn-IN"/>
        </w:rPr>
      </w:pPr>
      <w:r>
        <w:rPr>
          <w:rFonts w:ascii="Arial" w:hAnsi="Arial" w:cs="ArialMT"/>
          <w:color w:val="000000"/>
          <w:sz w:val="22"/>
          <w:szCs w:val="22"/>
          <w:lang w:val="en-US" w:bidi="bn-IN"/>
        </w:rPr>
        <w:t>t</w:t>
      </w:r>
      <w:r w:rsidRPr="00EF7A53" w:rsidR="00EF7A53">
        <w:rPr>
          <w:rFonts w:ascii="Arial" w:hAnsi="Arial" w:cs="ArialMT"/>
          <w:color w:val="000000"/>
          <w:sz w:val="22"/>
          <w:szCs w:val="22"/>
          <w:lang w:val="en-US" w:bidi="bn-IN"/>
        </w:rPr>
        <w:t>he manager or supervisor must send the statement to the employee including any</w:t>
      </w:r>
      <w:r>
        <w:rPr>
          <w:rFonts w:ascii="Arial" w:hAnsi="Arial" w:cs="ArialMT"/>
          <w:color w:val="000000"/>
          <w:sz w:val="22"/>
          <w:szCs w:val="22"/>
          <w:lang w:val="en-US" w:bidi="bn-IN"/>
        </w:rPr>
        <w:t xml:space="preserve"> </w:t>
      </w:r>
      <w:r w:rsidRPr="00EF7A53" w:rsidR="00EF7A53">
        <w:rPr>
          <w:rFonts w:ascii="Arial" w:hAnsi="Arial" w:cs="ArialMT"/>
          <w:color w:val="000000"/>
          <w:sz w:val="22"/>
          <w:szCs w:val="22"/>
          <w:lang w:val="en-US" w:bidi="bn-IN"/>
        </w:rPr>
        <w:t xml:space="preserve">evidence that will be relied upon at the meeting </w:t>
      </w:r>
      <w:proofErr w:type="gramStart"/>
      <w:r w:rsidRPr="00EF7A53" w:rsidR="00EF7A53">
        <w:rPr>
          <w:rFonts w:ascii="Arial" w:hAnsi="Arial" w:cs="ArialMT"/>
          <w:color w:val="000000"/>
          <w:sz w:val="22"/>
          <w:szCs w:val="22"/>
          <w:lang w:val="en-US" w:bidi="bn-IN"/>
        </w:rPr>
        <w:t>and, and</w:t>
      </w:r>
      <w:proofErr w:type="gramEnd"/>
      <w:r w:rsidRPr="00EF7A53" w:rsidR="00EF7A53">
        <w:rPr>
          <w:rFonts w:ascii="Arial" w:hAnsi="Arial" w:cs="ArialMT"/>
          <w:color w:val="000000"/>
          <w:sz w:val="22"/>
          <w:szCs w:val="22"/>
          <w:lang w:val="en-US" w:bidi="bn-IN"/>
        </w:rPr>
        <w:t xml:space="preserve"> invite her/him to attend a</w:t>
      </w:r>
      <w:r>
        <w:rPr>
          <w:rFonts w:ascii="Arial" w:hAnsi="Arial" w:cs="ArialMT"/>
          <w:color w:val="000000"/>
          <w:sz w:val="22"/>
          <w:szCs w:val="22"/>
          <w:lang w:val="en-US" w:bidi="bn-IN"/>
        </w:rPr>
        <w:t xml:space="preserve"> </w:t>
      </w:r>
      <w:r w:rsidRPr="00EF7A53" w:rsidR="00EF7A53">
        <w:rPr>
          <w:rFonts w:ascii="Arial" w:hAnsi="Arial" w:cs="ArialMT"/>
          <w:color w:val="000000"/>
          <w:sz w:val="22"/>
          <w:szCs w:val="22"/>
          <w:lang w:val="en-US" w:bidi="bn-IN"/>
        </w:rPr>
        <w:t>disciplinary meeting to discuss the matter. The employee should also be informed of</w:t>
      </w:r>
      <w:r>
        <w:rPr>
          <w:rFonts w:ascii="Arial" w:hAnsi="Arial" w:cs="ArialMT"/>
          <w:color w:val="000000"/>
          <w:sz w:val="22"/>
          <w:szCs w:val="22"/>
          <w:lang w:val="en-US" w:bidi="bn-IN"/>
        </w:rPr>
        <w:t xml:space="preserve"> </w:t>
      </w:r>
      <w:r w:rsidRPr="00EF7A53" w:rsidR="00EF7A53">
        <w:rPr>
          <w:rFonts w:ascii="Arial" w:hAnsi="Arial" w:cs="ArialMT"/>
          <w:color w:val="000000"/>
          <w:sz w:val="22"/>
          <w:szCs w:val="22"/>
          <w:lang w:val="en-US" w:bidi="bn-IN"/>
        </w:rPr>
        <w:t>their right to be accompanied at the meeting. Employees should be given an appropriate</w:t>
      </w:r>
      <w:r>
        <w:rPr>
          <w:rFonts w:ascii="Arial" w:hAnsi="Arial" w:cs="ArialMT"/>
          <w:color w:val="000000"/>
          <w:sz w:val="22"/>
          <w:szCs w:val="22"/>
          <w:lang w:val="en-US" w:bidi="bn-IN"/>
        </w:rPr>
        <w:t xml:space="preserve"> </w:t>
      </w:r>
      <w:r w:rsidRPr="00EF7A53" w:rsidR="00EF7A53">
        <w:rPr>
          <w:rFonts w:ascii="Arial" w:hAnsi="Arial" w:cs="ArialMT"/>
          <w:color w:val="000000"/>
          <w:sz w:val="22"/>
          <w:szCs w:val="22"/>
          <w:lang w:val="en-US" w:bidi="bn-IN"/>
        </w:rPr>
        <w:t xml:space="preserve">amount of notice of the meeting </w:t>
      </w:r>
      <w:proofErr w:type="gramStart"/>
      <w:r w:rsidRPr="00EF7A53" w:rsidR="00EF7A53">
        <w:rPr>
          <w:rFonts w:ascii="Arial" w:hAnsi="Arial" w:cs="ArialMT"/>
          <w:color w:val="000000"/>
          <w:sz w:val="22"/>
          <w:szCs w:val="22"/>
          <w:lang w:val="en-US" w:bidi="bn-IN"/>
        </w:rPr>
        <w:t>in order to</w:t>
      </w:r>
      <w:proofErr w:type="gramEnd"/>
      <w:r w:rsidRPr="00EF7A53" w:rsidR="00EF7A53">
        <w:rPr>
          <w:rFonts w:ascii="Arial" w:hAnsi="Arial" w:cs="ArialMT"/>
          <w:color w:val="000000"/>
          <w:sz w:val="22"/>
          <w:szCs w:val="22"/>
          <w:lang w:val="en-US" w:bidi="bn-IN"/>
        </w:rPr>
        <w:t xml:space="preserve"> prepare their response</w:t>
      </w:r>
    </w:p>
    <w:p w:rsidRPr="00EF7A53" w:rsidR="00801B47" w:rsidP="00801B47" w:rsidRDefault="00801B47" w14:paraId="4B94D5A5" w14:textId="77777777">
      <w:pPr>
        <w:autoSpaceDE w:val="0"/>
        <w:autoSpaceDN w:val="0"/>
        <w:adjustRightInd w:val="0"/>
        <w:spacing w:line="360" w:lineRule="auto"/>
        <w:rPr>
          <w:rFonts w:ascii="Arial" w:hAnsi="Arial" w:cs="ArialMT"/>
          <w:color w:val="000000"/>
          <w:sz w:val="22"/>
          <w:szCs w:val="22"/>
          <w:lang w:val="en-US" w:bidi="bn-IN"/>
        </w:rPr>
      </w:pPr>
    </w:p>
    <w:p w:rsidR="00EF7A53" w:rsidP="00801B47" w:rsidRDefault="00EF7A53" w14:paraId="3C1B6012" w14:textId="77777777">
      <w:pPr>
        <w:autoSpaceDE w:val="0"/>
        <w:autoSpaceDN w:val="0"/>
        <w:adjustRightInd w:val="0"/>
        <w:spacing w:line="360" w:lineRule="auto"/>
        <w:ind w:firstLine="360"/>
        <w:rPr>
          <w:rFonts w:ascii="Arial" w:hAnsi="Arial" w:cs="Arial-ItalicMT"/>
          <w:i/>
          <w:iCs/>
          <w:color w:val="000000"/>
          <w:sz w:val="22"/>
          <w:szCs w:val="22"/>
          <w:lang w:val="en-US" w:bidi="bn-IN"/>
        </w:rPr>
      </w:pPr>
      <w:r w:rsidRPr="00EF7A53">
        <w:rPr>
          <w:rFonts w:ascii="Arial" w:hAnsi="Arial" w:cs="Arial-ItalicMT"/>
          <w:i/>
          <w:iCs/>
          <w:color w:val="000000"/>
          <w:sz w:val="22"/>
          <w:szCs w:val="22"/>
          <w:lang w:val="en-US" w:bidi="bn-IN"/>
        </w:rPr>
        <w:t>Step 2: the disciplinary meeting</w:t>
      </w:r>
    </w:p>
    <w:p w:rsidRPr="00EF7A53" w:rsidR="00801B47" w:rsidP="00801B47" w:rsidRDefault="00801B47" w14:paraId="3DEEC669" w14:textId="77777777">
      <w:pPr>
        <w:autoSpaceDE w:val="0"/>
        <w:autoSpaceDN w:val="0"/>
        <w:adjustRightInd w:val="0"/>
        <w:spacing w:line="360" w:lineRule="auto"/>
        <w:ind w:firstLine="360"/>
        <w:rPr>
          <w:rFonts w:ascii="Arial" w:hAnsi="Arial" w:cs="Arial-ItalicMT"/>
          <w:i/>
          <w:iCs/>
          <w:color w:val="000000"/>
          <w:sz w:val="22"/>
          <w:szCs w:val="22"/>
          <w:lang w:val="en-US" w:bidi="bn-IN"/>
        </w:rPr>
      </w:pPr>
    </w:p>
    <w:p w:rsidR="00801B47" w:rsidP="00EF7A53" w:rsidRDefault="00EF7A53" w14:paraId="4114A9CF" w14:textId="77777777">
      <w:pPr>
        <w:numPr>
          <w:ilvl w:val="0"/>
          <w:numId w:val="17"/>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a disciplinary meeting must take place before any disciplinary action is taken, (except</w:t>
      </w:r>
      <w:r w:rsidR="00801B47">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where the action in question consists of suspension pending a disciplinary meeting)</w:t>
      </w:r>
      <w:r w:rsidR="00801B47">
        <w:rPr>
          <w:rFonts w:ascii="Arial" w:hAnsi="Arial" w:cs="ArialMT"/>
          <w:color w:val="000000"/>
          <w:sz w:val="22"/>
          <w:szCs w:val="22"/>
          <w:lang w:val="en-US" w:bidi="bn-IN"/>
        </w:rPr>
        <w:br/>
      </w:r>
    </w:p>
    <w:p w:rsidR="00EF7A53" w:rsidP="00EF7A53" w:rsidRDefault="00EF7A53" w14:paraId="70466441" w14:textId="77777777">
      <w:pPr>
        <w:numPr>
          <w:ilvl w:val="0"/>
          <w:numId w:val="17"/>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lastRenderedPageBreak/>
        <w:t>at the meeting, the manager or supervisor should ensure that the circumstances of the</w:t>
      </w:r>
      <w:r w:rsidR="00801B47">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 xml:space="preserve">complaint against the employee are fully </w:t>
      </w:r>
      <w:proofErr w:type="gramStart"/>
      <w:r w:rsidRPr="00EF7A53">
        <w:rPr>
          <w:rFonts w:ascii="Arial" w:hAnsi="Arial" w:cs="ArialMT"/>
          <w:color w:val="000000"/>
          <w:sz w:val="22"/>
          <w:szCs w:val="22"/>
          <w:lang w:val="en-US" w:bidi="bn-IN"/>
        </w:rPr>
        <w:t>discussed</w:t>
      </w:r>
      <w:proofErr w:type="gramEnd"/>
      <w:r w:rsidRPr="00EF7A53">
        <w:rPr>
          <w:rFonts w:ascii="Arial" w:hAnsi="Arial" w:cs="ArialMT"/>
          <w:color w:val="000000"/>
          <w:sz w:val="22"/>
          <w:szCs w:val="22"/>
          <w:lang w:val="en-US" w:bidi="bn-IN"/>
        </w:rPr>
        <w:t xml:space="preserve"> and that the employee is provided</w:t>
      </w:r>
      <w:r w:rsidR="00801B47">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with an opportunity to respond to the management case. The manager will then decide</w:t>
      </w:r>
      <w:r w:rsidR="00801B47">
        <w:rPr>
          <w:rFonts w:ascii="Arial" w:hAnsi="Arial" w:cs="ArialMT"/>
          <w:color w:val="000000"/>
          <w:sz w:val="22"/>
          <w:szCs w:val="22"/>
          <w:lang w:val="en-US" w:bidi="bn-IN"/>
        </w:rPr>
        <w:t xml:space="preserve"> </w:t>
      </w:r>
      <w:proofErr w:type="gramStart"/>
      <w:r w:rsidRPr="00EF7A53">
        <w:rPr>
          <w:rFonts w:ascii="Arial" w:hAnsi="Arial" w:cs="ArialMT"/>
          <w:color w:val="000000"/>
          <w:sz w:val="22"/>
          <w:szCs w:val="22"/>
          <w:lang w:val="en-US" w:bidi="bn-IN"/>
        </w:rPr>
        <w:t>whether or not</w:t>
      </w:r>
      <w:proofErr w:type="gramEnd"/>
      <w:r w:rsidRPr="00EF7A53">
        <w:rPr>
          <w:rFonts w:ascii="Arial" w:hAnsi="Arial" w:cs="ArialMT"/>
          <w:color w:val="000000"/>
          <w:sz w:val="22"/>
          <w:szCs w:val="22"/>
          <w:lang w:val="en-US" w:bidi="bn-IN"/>
        </w:rPr>
        <w:t xml:space="preserve"> to issue a disciplinary penalty. The outcome of the disciplinary meeting</w:t>
      </w:r>
      <w:r w:rsidR="00801B47">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must be confirmed in writing within [10] working days, to include the right of appeal and</w:t>
      </w:r>
      <w:r w:rsidR="00801B47">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to whom to address any appeal letter</w:t>
      </w:r>
    </w:p>
    <w:p w:rsidRPr="00EF7A53" w:rsidR="00801B47" w:rsidP="00801B47" w:rsidRDefault="00801B47" w14:paraId="3656B9AB"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801B47" w:rsidRDefault="00EF7A53" w14:paraId="6284F44F" w14:textId="77777777">
      <w:pPr>
        <w:autoSpaceDE w:val="0"/>
        <w:autoSpaceDN w:val="0"/>
        <w:adjustRightInd w:val="0"/>
        <w:spacing w:line="360" w:lineRule="auto"/>
        <w:ind w:firstLine="360"/>
        <w:rPr>
          <w:rFonts w:ascii="Arial" w:hAnsi="Arial" w:cs="Arial-ItalicMT"/>
          <w:i/>
          <w:iCs/>
          <w:color w:val="000000"/>
          <w:sz w:val="22"/>
          <w:szCs w:val="22"/>
          <w:lang w:val="en-US" w:bidi="bn-IN"/>
        </w:rPr>
      </w:pPr>
      <w:r w:rsidRPr="00EF7A53">
        <w:rPr>
          <w:rFonts w:ascii="Arial" w:hAnsi="Arial" w:cs="Arial-ItalicMT"/>
          <w:i/>
          <w:iCs/>
          <w:color w:val="000000"/>
          <w:sz w:val="22"/>
          <w:szCs w:val="22"/>
          <w:lang w:val="en-US" w:bidi="bn-IN"/>
        </w:rPr>
        <w:t>Step 3: the appeal</w:t>
      </w:r>
    </w:p>
    <w:p w:rsidR="00801B47" w:rsidP="00EF7A53" w:rsidRDefault="00801B47" w14:paraId="45FB0818"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EF7A53" w:rsidRDefault="00EF7A53" w14:paraId="097ED51C" w14:textId="77777777">
      <w:pPr>
        <w:numPr>
          <w:ilvl w:val="0"/>
          <w:numId w:val="18"/>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any employee who feels they have been disciplined unfairly may appeal in writing to the</w:t>
      </w:r>
      <w:r w:rsidR="00801B47">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person named in the disciplinary letter. All appeals must be submitted in writing, clearly</w:t>
      </w:r>
      <w:r w:rsidR="00801B47">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set out the grounds for appeal, within [7] working days of the date of the disciplinary</w:t>
      </w:r>
      <w:r w:rsidR="00801B47">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meeting letter</w:t>
      </w:r>
    </w:p>
    <w:p w:rsidRPr="00EF7A53" w:rsidR="00EF7A53" w:rsidP="00EF7A53" w:rsidRDefault="00EF7A53" w14:paraId="049F31CB" w14:textId="77777777">
      <w:pPr>
        <w:autoSpaceDE w:val="0"/>
        <w:autoSpaceDN w:val="0"/>
        <w:adjustRightInd w:val="0"/>
        <w:spacing w:line="360" w:lineRule="auto"/>
        <w:rPr>
          <w:rFonts w:ascii="Arial" w:hAnsi="Arial" w:cs="Courier"/>
          <w:color w:val="000000"/>
          <w:sz w:val="16"/>
          <w:szCs w:val="16"/>
          <w:lang w:val="en-US" w:bidi="bn-IN"/>
        </w:rPr>
      </w:pPr>
    </w:p>
    <w:p w:rsidR="008D31F6" w:rsidP="00EF7A53" w:rsidRDefault="00EF7A53" w14:paraId="79B8D3C8" w14:textId="77777777">
      <w:pPr>
        <w:numPr>
          <w:ilvl w:val="0"/>
          <w:numId w:val="18"/>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normally an appeal meeting will be arranged with the employee together with the line</w:t>
      </w:r>
      <w:r w:rsidR="00801B47">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 xml:space="preserve">manager of the manager </w:t>
      </w:r>
      <w:proofErr w:type="gramStart"/>
      <w:r w:rsidRPr="00EF7A53">
        <w:rPr>
          <w:rFonts w:ascii="Arial" w:hAnsi="Arial" w:cs="ArialMT"/>
          <w:color w:val="000000"/>
          <w:sz w:val="22"/>
          <w:szCs w:val="22"/>
          <w:lang w:val="en-US" w:bidi="bn-IN"/>
        </w:rPr>
        <w:t>e.g.</w:t>
      </w:r>
      <w:proofErr w:type="gramEnd"/>
      <w:r w:rsidRPr="00EF7A53">
        <w:rPr>
          <w:rFonts w:ascii="Arial" w:hAnsi="Arial" w:cs="ArialMT"/>
          <w:color w:val="000000"/>
          <w:sz w:val="22"/>
          <w:szCs w:val="22"/>
          <w:lang w:val="en-US" w:bidi="bn-IN"/>
        </w:rPr>
        <w:t xml:space="preserve"> the owner, who issued the disciplinary penalty, within [15]</w:t>
      </w:r>
      <w:r w:rsidR="008D31F6">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working days of the employee’s request</w:t>
      </w:r>
    </w:p>
    <w:p w:rsidR="008D31F6" w:rsidP="008D31F6" w:rsidRDefault="008D31F6" w14:paraId="53128261"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EF7A53" w:rsidRDefault="00EF7A53" w14:paraId="16618C8B" w14:textId="77777777">
      <w:pPr>
        <w:numPr>
          <w:ilvl w:val="0"/>
          <w:numId w:val="18"/>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appeals will normally be held within [15] working days of the date of the original</w:t>
      </w:r>
      <w:r w:rsidR="008D31F6">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disciplinary meeting. A letter detailing the outcome of the appeal should be issued within</w:t>
      </w:r>
      <w:r w:rsidR="008D31F6">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[10] working days of the appeal meeting</w:t>
      </w:r>
    </w:p>
    <w:p w:rsidR="008D31F6" w:rsidP="00EF7A53" w:rsidRDefault="008D31F6" w14:paraId="62486C05" w14:textId="77777777">
      <w:pPr>
        <w:autoSpaceDE w:val="0"/>
        <w:autoSpaceDN w:val="0"/>
        <w:adjustRightInd w:val="0"/>
        <w:spacing w:line="360" w:lineRule="auto"/>
        <w:rPr>
          <w:rFonts w:ascii="Arial" w:hAnsi="Arial" w:cs="Arial-BoldMT"/>
          <w:b/>
          <w:bCs/>
          <w:color w:val="000000"/>
          <w:sz w:val="22"/>
          <w:szCs w:val="22"/>
          <w:lang w:val="en-US" w:bidi="bn-IN"/>
        </w:rPr>
      </w:pPr>
    </w:p>
    <w:p w:rsidRPr="00EF7A53" w:rsidR="00EF7A53" w:rsidP="00EF7A53" w:rsidRDefault="00EF7A53" w14:paraId="15A7B438"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6. The key steps in taking disciplinary action – modified procedure</w:t>
      </w:r>
    </w:p>
    <w:p w:rsidR="008D31F6" w:rsidP="00EF7A53" w:rsidRDefault="008D31F6" w14:paraId="4101652C"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EF7A53" w:rsidRDefault="00EF7A53" w14:paraId="125819E0" w14:textId="77777777">
      <w:p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The setting has a modified procedure which applies where:</w:t>
      </w:r>
    </w:p>
    <w:p w:rsidR="008D31F6" w:rsidP="00EF7A53" w:rsidRDefault="008D31F6" w14:paraId="357F31D1" w14:textId="77777777">
      <w:pPr>
        <w:numPr>
          <w:ilvl w:val="0"/>
          <w:numId w:val="19"/>
        </w:numPr>
        <w:autoSpaceDE w:val="0"/>
        <w:autoSpaceDN w:val="0"/>
        <w:adjustRightInd w:val="0"/>
        <w:spacing w:line="360" w:lineRule="auto"/>
        <w:rPr>
          <w:rFonts w:ascii="Arial" w:hAnsi="Arial" w:cs="ArialMT"/>
          <w:color w:val="000000"/>
          <w:sz w:val="22"/>
          <w:szCs w:val="22"/>
          <w:lang w:val="en-US" w:bidi="bn-IN"/>
        </w:rPr>
      </w:pPr>
      <w:r>
        <w:rPr>
          <w:rFonts w:ascii="Arial" w:hAnsi="Arial" w:cs="ArialMT"/>
          <w:color w:val="000000"/>
          <w:sz w:val="22"/>
          <w:szCs w:val="22"/>
          <w:lang w:val="en-US" w:bidi="bn-IN"/>
        </w:rPr>
        <w:t>t</w:t>
      </w:r>
      <w:r w:rsidRPr="00EF7A53" w:rsidR="00EF7A53">
        <w:rPr>
          <w:rFonts w:ascii="Arial" w:hAnsi="Arial" w:cs="ArialMT"/>
          <w:color w:val="000000"/>
          <w:sz w:val="22"/>
          <w:szCs w:val="22"/>
          <w:lang w:val="en-US" w:bidi="bn-IN"/>
        </w:rPr>
        <w:t>he dismissal took place when the setting became aware of the conduct or immediately</w:t>
      </w:r>
      <w:r>
        <w:rPr>
          <w:rFonts w:ascii="Arial" w:hAnsi="Arial" w:cs="ArialMT"/>
          <w:color w:val="000000"/>
          <w:sz w:val="22"/>
          <w:szCs w:val="22"/>
          <w:lang w:val="en-US" w:bidi="bn-IN"/>
        </w:rPr>
        <w:t xml:space="preserve"> </w:t>
      </w:r>
      <w:r w:rsidRPr="00EF7A53" w:rsidR="00EF7A53">
        <w:rPr>
          <w:rFonts w:ascii="Arial" w:hAnsi="Arial" w:cs="ArialMT"/>
          <w:color w:val="000000"/>
          <w:sz w:val="22"/>
          <w:szCs w:val="22"/>
          <w:lang w:val="en-US" w:bidi="bn-IN"/>
        </w:rPr>
        <w:t>thereafter</w:t>
      </w:r>
    </w:p>
    <w:p w:rsidR="008D31F6" w:rsidP="00EF7A53" w:rsidRDefault="00EF7A53" w14:paraId="6F46F5C9" w14:textId="77777777">
      <w:pPr>
        <w:numPr>
          <w:ilvl w:val="0"/>
          <w:numId w:val="19"/>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it was reasonable to dismiss the employee without notice or any payment in lieu of</w:t>
      </w:r>
      <w:r w:rsidR="008D31F6">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 xml:space="preserve">notice, because of </w:t>
      </w:r>
      <w:proofErr w:type="gramStart"/>
      <w:r w:rsidRPr="00EF7A53">
        <w:rPr>
          <w:rFonts w:ascii="Arial" w:hAnsi="Arial" w:cs="ArialMT"/>
          <w:color w:val="000000"/>
          <w:sz w:val="22"/>
          <w:szCs w:val="22"/>
          <w:lang w:val="en-US" w:bidi="bn-IN"/>
        </w:rPr>
        <w:t>the his</w:t>
      </w:r>
      <w:proofErr w:type="gramEnd"/>
      <w:r w:rsidRPr="00EF7A53">
        <w:rPr>
          <w:rFonts w:ascii="Arial" w:hAnsi="Arial" w:cs="ArialMT"/>
          <w:color w:val="000000"/>
          <w:sz w:val="22"/>
          <w:szCs w:val="22"/>
          <w:lang w:val="en-US" w:bidi="bn-IN"/>
        </w:rPr>
        <w:t>/her gross misconduct</w:t>
      </w:r>
    </w:p>
    <w:p w:rsidR="00EF7A53" w:rsidP="00EF7A53" w:rsidRDefault="00EF7A53" w14:paraId="34580E4A" w14:textId="77777777">
      <w:pPr>
        <w:numPr>
          <w:ilvl w:val="0"/>
          <w:numId w:val="19"/>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it was reasonable in the circumstances, to dismiss the employee before enquiring into</w:t>
      </w:r>
      <w:r w:rsidR="008D31F6">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the circumstances in which the gross misconduct took place</w:t>
      </w:r>
    </w:p>
    <w:p w:rsidR="008D31F6" w:rsidP="00EF7A53" w:rsidRDefault="008D31F6" w14:paraId="4B99056E" w14:textId="77777777">
      <w:pPr>
        <w:autoSpaceDE w:val="0"/>
        <w:autoSpaceDN w:val="0"/>
        <w:adjustRightInd w:val="0"/>
        <w:spacing w:line="360" w:lineRule="auto"/>
        <w:rPr>
          <w:rFonts w:ascii="Arial" w:hAnsi="Arial" w:cs="ArialMT"/>
          <w:color w:val="000000"/>
          <w:sz w:val="22"/>
          <w:szCs w:val="22"/>
          <w:lang w:val="en-US" w:bidi="bn-IN"/>
        </w:rPr>
      </w:pPr>
    </w:p>
    <w:p w:rsidR="00EF7A53" w:rsidP="00EF7A53" w:rsidRDefault="00EF7A53" w14:paraId="4488EAA5" w14:textId="77777777">
      <w:p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The modified element of the procedure is only likely to apply in the rarest of circumstances,</w:t>
      </w:r>
      <w:r w:rsidR="008D31F6">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such as where an employee does not have a work permit or is guilty of gross misconduct in</w:t>
      </w:r>
      <w:r w:rsidR="008D31F6">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circumstances where immediate dismissal is necessitated.</w:t>
      </w:r>
    </w:p>
    <w:p w:rsidRPr="00EF7A53" w:rsidR="008D31F6" w:rsidP="00EF7A53" w:rsidRDefault="008D31F6" w14:paraId="1299C43A"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8D31F6" w:rsidRDefault="00EF7A53" w14:paraId="69E3384E" w14:textId="77777777">
      <w:pPr>
        <w:autoSpaceDE w:val="0"/>
        <w:autoSpaceDN w:val="0"/>
        <w:adjustRightInd w:val="0"/>
        <w:spacing w:line="360" w:lineRule="auto"/>
        <w:ind w:firstLine="360"/>
        <w:rPr>
          <w:rFonts w:ascii="Arial" w:hAnsi="Arial" w:cs="Arial-ItalicMT"/>
          <w:i/>
          <w:iCs/>
          <w:color w:val="000000"/>
          <w:sz w:val="22"/>
          <w:szCs w:val="22"/>
          <w:lang w:val="en-US" w:bidi="bn-IN"/>
        </w:rPr>
      </w:pPr>
      <w:r w:rsidRPr="00EF7A53">
        <w:rPr>
          <w:rFonts w:ascii="Arial" w:hAnsi="Arial" w:cs="Arial-ItalicMT"/>
          <w:i/>
          <w:iCs/>
          <w:color w:val="000000"/>
          <w:sz w:val="22"/>
          <w:szCs w:val="22"/>
          <w:lang w:val="en-US" w:bidi="bn-IN"/>
        </w:rPr>
        <w:t>Step 1: management statement of grounds for dismissal</w:t>
      </w:r>
    </w:p>
    <w:p w:rsidR="008D31F6" w:rsidP="00EF7A53" w:rsidRDefault="00EF7A53" w14:paraId="28188948" w14:textId="77777777">
      <w:pPr>
        <w:numPr>
          <w:ilvl w:val="0"/>
          <w:numId w:val="20"/>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lastRenderedPageBreak/>
        <w:t>In most cases of gross misconduct, following a period of suspension of the employee</w:t>
      </w:r>
      <w:r w:rsidR="008D31F6">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and an appropriate investigation, the manager must send the employee a written</w:t>
      </w:r>
      <w:r w:rsidR="008D31F6">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statement which includes the following:</w:t>
      </w:r>
    </w:p>
    <w:p w:rsidR="008D31F6" w:rsidP="00EF7A53" w:rsidRDefault="00EF7A53" w14:paraId="78FEB59B" w14:textId="77777777">
      <w:pPr>
        <w:numPr>
          <w:ilvl w:val="0"/>
          <w:numId w:val="22"/>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the employee’s alleged misconduct which led to the dismissal</w:t>
      </w:r>
    </w:p>
    <w:p w:rsidR="008D31F6" w:rsidP="00EF7A53" w:rsidRDefault="00EF7A53" w14:paraId="7FFA52D2" w14:textId="77777777">
      <w:pPr>
        <w:numPr>
          <w:ilvl w:val="0"/>
          <w:numId w:val="22"/>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the basis for thinking, at the time of dismissal, that the employee was guilty of the</w:t>
      </w:r>
      <w:r w:rsidR="008D31F6">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alleged misconduct</w:t>
      </w:r>
    </w:p>
    <w:p w:rsidRPr="00EF7A53" w:rsidR="00EF7A53" w:rsidP="00EF7A53" w:rsidRDefault="00EF7A53" w14:paraId="2B6B67E2" w14:textId="77777777">
      <w:pPr>
        <w:numPr>
          <w:ilvl w:val="0"/>
          <w:numId w:val="22"/>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the employees right of appeal</w:t>
      </w:r>
    </w:p>
    <w:p w:rsidR="008D31F6" w:rsidP="00EF7A53" w:rsidRDefault="008D31F6" w14:paraId="4DDBEF00" w14:textId="77777777">
      <w:pPr>
        <w:autoSpaceDE w:val="0"/>
        <w:autoSpaceDN w:val="0"/>
        <w:adjustRightInd w:val="0"/>
        <w:spacing w:line="360" w:lineRule="auto"/>
        <w:rPr>
          <w:rFonts w:ascii="Arial" w:hAnsi="Arial" w:cs="Arial-ItalicMT"/>
          <w:i/>
          <w:iCs/>
          <w:color w:val="000000"/>
          <w:sz w:val="22"/>
          <w:szCs w:val="22"/>
          <w:lang w:val="en-US" w:bidi="bn-IN"/>
        </w:rPr>
      </w:pPr>
    </w:p>
    <w:p w:rsidR="00EF7A53" w:rsidP="008D31F6" w:rsidRDefault="00EF7A53" w14:paraId="46251B31" w14:textId="77777777">
      <w:pPr>
        <w:autoSpaceDE w:val="0"/>
        <w:autoSpaceDN w:val="0"/>
        <w:adjustRightInd w:val="0"/>
        <w:spacing w:line="360" w:lineRule="auto"/>
        <w:ind w:firstLine="360"/>
        <w:rPr>
          <w:rFonts w:ascii="Arial" w:hAnsi="Arial" w:cs="Arial-ItalicMT"/>
          <w:i/>
          <w:iCs/>
          <w:color w:val="000000"/>
          <w:sz w:val="22"/>
          <w:szCs w:val="22"/>
          <w:lang w:val="en-US" w:bidi="bn-IN"/>
        </w:rPr>
      </w:pPr>
      <w:r w:rsidRPr="00EF7A53">
        <w:rPr>
          <w:rFonts w:ascii="Arial" w:hAnsi="Arial" w:cs="Arial-ItalicMT"/>
          <w:i/>
          <w:iCs/>
          <w:color w:val="000000"/>
          <w:sz w:val="22"/>
          <w:szCs w:val="22"/>
          <w:lang w:val="en-US" w:bidi="bn-IN"/>
        </w:rPr>
        <w:t>Step 2 – the appeal</w:t>
      </w:r>
    </w:p>
    <w:p w:rsidRPr="00EF7A53" w:rsidR="008D31F6" w:rsidP="008D31F6" w:rsidRDefault="008D31F6" w14:paraId="3461D779" w14:textId="77777777">
      <w:pPr>
        <w:autoSpaceDE w:val="0"/>
        <w:autoSpaceDN w:val="0"/>
        <w:adjustRightInd w:val="0"/>
        <w:spacing w:line="360" w:lineRule="auto"/>
        <w:ind w:firstLine="360"/>
        <w:rPr>
          <w:rFonts w:ascii="Arial" w:hAnsi="Arial" w:cs="Arial-ItalicMT"/>
          <w:i/>
          <w:iCs/>
          <w:color w:val="000000"/>
          <w:sz w:val="22"/>
          <w:szCs w:val="22"/>
          <w:lang w:val="en-US" w:bidi="bn-IN"/>
        </w:rPr>
      </w:pPr>
    </w:p>
    <w:p w:rsidR="008D31F6" w:rsidP="00EF7A53" w:rsidRDefault="00EF7A53" w14:paraId="19113B20" w14:textId="77777777">
      <w:pPr>
        <w:numPr>
          <w:ilvl w:val="0"/>
          <w:numId w:val="23"/>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Any employee who feels they have been disciplined unfairly may appeal in writing, as</w:t>
      </w:r>
      <w:r w:rsidR="008D31F6">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set out in paragraph 5.</w:t>
      </w:r>
      <w:r w:rsidR="008D31F6">
        <w:rPr>
          <w:rFonts w:ascii="Arial" w:hAnsi="Arial" w:cs="ArialMT"/>
          <w:color w:val="000000"/>
          <w:sz w:val="22"/>
          <w:szCs w:val="22"/>
          <w:lang w:val="en-US" w:bidi="bn-IN"/>
        </w:rPr>
        <w:br/>
      </w:r>
    </w:p>
    <w:p w:rsidRPr="00EF7A53" w:rsidR="00EF7A53" w:rsidP="00EF7A53" w:rsidRDefault="00EF7A53" w14:paraId="48242B38" w14:textId="77777777">
      <w:pPr>
        <w:numPr>
          <w:ilvl w:val="0"/>
          <w:numId w:val="23"/>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The employee must take all reasonable steps to attend the disciplinary appeal meeting.</w:t>
      </w:r>
    </w:p>
    <w:p w:rsidR="00EF7A53" w:rsidP="00EF7A53" w:rsidRDefault="00EF7A53" w14:paraId="3CF2D8B6" w14:textId="77777777">
      <w:pPr>
        <w:autoSpaceDE w:val="0"/>
        <w:autoSpaceDN w:val="0"/>
        <w:adjustRightInd w:val="0"/>
        <w:spacing w:line="360" w:lineRule="auto"/>
        <w:rPr>
          <w:rFonts w:ascii="Arial" w:hAnsi="Arial" w:cs="ArialMT"/>
          <w:color w:val="000000"/>
          <w:sz w:val="20"/>
          <w:szCs w:val="20"/>
          <w:lang w:val="en-US" w:bidi="bn-IN"/>
        </w:rPr>
      </w:pPr>
    </w:p>
    <w:p w:rsidR="00EF7A53" w:rsidP="00EF7A53" w:rsidRDefault="00EF7A53" w14:paraId="3385C2CA"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7. Disciplinary penalties</w:t>
      </w:r>
    </w:p>
    <w:p w:rsidRPr="00EF7A53" w:rsidR="004957DF" w:rsidP="00EF7A53" w:rsidRDefault="004957DF" w14:paraId="0FB78278" w14:textId="77777777">
      <w:pPr>
        <w:autoSpaceDE w:val="0"/>
        <w:autoSpaceDN w:val="0"/>
        <w:adjustRightInd w:val="0"/>
        <w:spacing w:line="360" w:lineRule="auto"/>
        <w:rPr>
          <w:rFonts w:ascii="Arial" w:hAnsi="Arial" w:cs="Arial-BoldMT"/>
          <w:b/>
          <w:bCs/>
          <w:color w:val="000000"/>
          <w:sz w:val="22"/>
          <w:szCs w:val="22"/>
          <w:lang w:val="en-US" w:bidi="bn-IN"/>
        </w:rPr>
      </w:pPr>
    </w:p>
    <w:p w:rsidRPr="00EF7A53" w:rsidR="00EF7A53" w:rsidP="00EF7A53" w:rsidRDefault="3233632D" w14:paraId="149E3464" w14:textId="64388B95">
      <w:pPr>
        <w:autoSpaceDE w:val="0"/>
        <w:autoSpaceDN w:val="0"/>
        <w:adjustRightInd w:val="0"/>
        <w:spacing w:line="360" w:lineRule="auto"/>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should not issue any disciplinary penalties without a formal meeting.</w:t>
      </w:r>
    </w:p>
    <w:p w:rsidR="004957DF" w:rsidP="00EF7A53" w:rsidRDefault="004957DF" w14:paraId="1FC39945"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EF7A53" w:rsidRDefault="3233632D" w14:paraId="11842D99" w14:textId="1D8FCFB1">
      <w:pPr>
        <w:autoSpaceDE w:val="0"/>
        <w:autoSpaceDN w:val="0"/>
        <w:adjustRightInd w:val="0"/>
        <w:spacing w:line="360" w:lineRule="auto"/>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There are five disciplinary penalties, which may result from misconduct:</w:t>
      </w:r>
    </w:p>
    <w:p w:rsidRPr="00EF7A53" w:rsidR="00EF7A53" w:rsidP="004957DF" w:rsidRDefault="00EF7A53" w14:paraId="6C87A9D5" w14:textId="77777777">
      <w:pPr>
        <w:numPr>
          <w:ilvl w:val="0"/>
          <w:numId w:val="24"/>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formal verbal warning (first formal warning)</w:t>
      </w:r>
    </w:p>
    <w:p w:rsidRPr="00EF7A53" w:rsidR="00EF7A53" w:rsidP="004957DF" w:rsidRDefault="00EF7A53" w14:paraId="06E00940" w14:textId="77777777">
      <w:pPr>
        <w:numPr>
          <w:ilvl w:val="0"/>
          <w:numId w:val="24"/>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written warning</w:t>
      </w:r>
    </w:p>
    <w:p w:rsidRPr="00EF7A53" w:rsidR="00EF7A53" w:rsidP="004957DF" w:rsidRDefault="00EF7A53" w14:paraId="7FB47B91" w14:textId="77777777">
      <w:pPr>
        <w:numPr>
          <w:ilvl w:val="0"/>
          <w:numId w:val="24"/>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final written warning</w:t>
      </w:r>
    </w:p>
    <w:p w:rsidRPr="00EF7A53" w:rsidR="00EF7A53" w:rsidP="004957DF" w:rsidRDefault="00EF7A53" w14:paraId="20E5B22D" w14:textId="77777777">
      <w:pPr>
        <w:numPr>
          <w:ilvl w:val="0"/>
          <w:numId w:val="24"/>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dismissal with notice</w:t>
      </w:r>
    </w:p>
    <w:p w:rsidRPr="00EF7A53" w:rsidR="00EF7A53" w:rsidP="004957DF" w:rsidRDefault="00EF7A53" w14:paraId="67510421" w14:textId="77777777">
      <w:pPr>
        <w:numPr>
          <w:ilvl w:val="0"/>
          <w:numId w:val="24"/>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summary dismissal</w:t>
      </w:r>
    </w:p>
    <w:p w:rsidR="004957DF" w:rsidP="00EF7A53" w:rsidRDefault="004957DF" w14:paraId="0562CB0E"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EF7A53" w:rsidRDefault="3233632D" w14:paraId="0ED407DF" w14:textId="168B26D9">
      <w:pPr>
        <w:autoSpaceDE w:val="0"/>
        <w:autoSpaceDN w:val="0"/>
        <w:adjustRightInd w:val="0"/>
        <w:spacing w:line="360" w:lineRule="auto"/>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The gravity of the offence will determine which disciplinary penalty is issued.</w:t>
      </w:r>
    </w:p>
    <w:p w:rsidR="004957DF" w:rsidP="00EF7A53" w:rsidRDefault="004957DF" w14:paraId="34CE0A41" w14:textId="77777777">
      <w:pPr>
        <w:autoSpaceDE w:val="0"/>
        <w:autoSpaceDN w:val="0"/>
        <w:adjustRightInd w:val="0"/>
        <w:spacing w:line="360" w:lineRule="auto"/>
        <w:rPr>
          <w:rFonts w:ascii="Arial" w:hAnsi="Arial" w:cs="Arial-BoldMT"/>
          <w:b/>
          <w:bCs/>
          <w:color w:val="000000"/>
          <w:sz w:val="22"/>
          <w:szCs w:val="22"/>
          <w:lang w:val="en-US" w:bidi="bn-IN"/>
        </w:rPr>
      </w:pPr>
    </w:p>
    <w:p w:rsidRPr="00EF7A53" w:rsidR="00EF7A53" w:rsidP="00EF7A53" w:rsidRDefault="00EF7A53" w14:paraId="0B233143"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8. Formal verbal warning</w:t>
      </w:r>
    </w:p>
    <w:p w:rsidR="004957DF" w:rsidP="00EF7A53" w:rsidRDefault="004957DF" w14:paraId="62EBF3C5"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4957DF" w:rsidRDefault="3233632D" w14:paraId="4EC4D032" w14:textId="08CFD8C1">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 xml:space="preserve">Minor breaches of </w:t>
      </w:r>
      <w:proofErr w:type="spellStart"/>
      <w:r w:rsidRPr="3233632D">
        <w:rPr>
          <w:rFonts w:ascii="Arial" w:hAnsi="Arial" w:cs="ArialMT"/>
          <w:color w:val="000000" w:themeColor="text1"/>
          <w:sz w:val="22"/>
          <w:szCs w:val="22"/>
          <w:lang w:val="en-US" w:bidi="bn-IN"/>
        </w:rPr>
        <w:t>organisational</w:t>
      </w:r>
      <w:proofErr w:type="spellEnd"/>
      <w:r w:rsidRPr="3233632D">
        <w:rPr>
          <w:rFonts w:ascii="Arial" w:hAnsi="Arial" w:cs="ArialMT"/>
          <w:color w:val="000000" w:themeColor="text1"/>
          <w:sz w:val="22"/>
          <w:szCs w:val="22"/>
          <w:lang w:val="en-US" w:bidi="bn-IN"/>
        </w:rPr>
        <w:t xml:space="preserve"> discipline, misconduct or time keeping, or failure to meet performance criteria, may result in a formal verbal warning given by the manager. The manager may give this at a disciplinary meeting with the employee. This warning should be confirmed in writing. If the warning relates to unsatisfactory </w:t>
      </w:r>
      <w:proofErr w:type="gramStart"/>
      <w:r w:rsidRPr="3233632D">
        <w:rPr>
          <w:rFonts w:ascii="Arial" w:hAnsi="Arial" w:cs="ArialMT"/>
          <w:color w:val="000000" w:themeColor="text1"/>
          <w:sz w:val="22"/>
          <w:szCs w:val="22"/>
          <w:lang w:val="en-US" w:bidi="bn-IN"/>
        </w:rPr>
        <w:t>performance</w:t>
      </w:r>
      <w:proofErr w:type="gramEnd"/>
      <w:r w:rsidRPr="3233632D">
        <w:rPr>
          <w:rFonts w:ascii="Arial" w:hAnsi="Arial" w:cs="ArialMT"/>
          <w:color w:val="000000" w:themeColor="text1"/>
          <w:sz w:val="22"/>
          <w:szCs w:val="22"/>
          <w:lang w:val="en-US" w:bidi="bn-IN"/>
        </w:rPr>
        <w:t xml:space="preserve"> then it should set out:</w:t>
      </w:r>
    </w:p>
    <w:p w:rsidRPr="00EF7A53" w:rsidR="00EF7A53" w:rsidP="004957DF" w:rsidRDefault="00EF7A53" w14:paraId="33D377FB" w14:textId="77777777">
      <w:pPr>
        <w:numPr>
          <w:ilvl w:val="0"/>
          <w:numId w:val="2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the performance required</w:t>
      </w:r>
    </w:p>
    <w:p w:rsidRPr="00EF7A53" w:rsidR="00EF7A53" w:rsidP="004957DF" w:rsidRDefault="00EF7A53" w14:paraId="36200523" w14:textId="77777777">
      <w:pPr>
        <w:numPr>
          <w:ilvl w:val="0"/>
          <w:numId w:val="2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lastRenderedPageBreak/>
        <w:t>the improvement required</w:t>
      </w:r>
    </w:p>
    <w:p w:rsidRPr="00EF7A53" w:rsidR="00EF7A53" w:rsidP="004957DF" w:rsidRDefault="00EF7A53" w14:paraId="3DF20B4E" w14:textId="77777777">
      <w:pPr>
        <w:numPr>
          <w:ilvl w:val="0"/>
          <w:numId w:val="2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the timescale for improvement</w:t>
      </w:r>
    </w:p>
    <w:p w:rsidRPr="00EF7A53" w:rsidR="00EF7A53" w:rsidP="004957DF" w:rsidRDefault="00EF7A53" w14:paraId="001E2374" w14:textId="77777777">
      <w:pPr>
        <w:numPr>
          <w:ilvl w:val="0"/>
          <w:numId w:val="2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 xml:space="preserve">any review </w:t>
      </w:r>
      <w:proofErr w:type="gramStart"/>
      <w:r w:rsidRPr="00EF7A53">
        <w:rPr>
          <w:rFonts w:ascii="Arial" w:hAnsi="Arial" w:cs="ArialMT"/>
          <w:color w:val="000000"/>
          <w:sz w:val="22"/>
          <w:szCs w:val="22"/>
          <w:lang w:val="en-US" w:bidi="bn-IN"/>
        </w:rPr>
        <w:t>date</w:t>
      </w:r>
      <w:proofErr w:type="gramEnd"/>
    </w:p>
    <w:p w:rsidR="00EF7A53" w:rsidP="004957DF" w:rsidRDefault="00EF7A53" w14:paraId="5885EF36" w14:textId="77777777">
      <w:pPr>
        <w:numPr>
          <w:ilvl w:val="0"/>
          <w:numId w:val="25"/>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any support that can be offered to assist the employee to improve their performance</w:t>
      </w:r>
    </w:p>
    <w:p w:rsidRPr="00EF7A53" w:rsidR="004957DF" w:rsidP="004957DF" w:rsidRDefault="004957DF" w14:paraId="6D98A12B"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4957DF" w:rsidRDefault="3233632D" w14:paraId="16798C31" w14:textId="4B783E08">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 xml:space="preserve"> If the warning relates to </w:t>
      </w:r>
      <w:proofErr w:type="gramStart"/>
      <w:r w:rsidRPr="3233632D">
        <w:rPr>
          <w:rFonts w:ascii="Arial" w:hAnsi="Arial" w:cs="ArialMT"/>
          <w:color w:val="000000" w:themeColor="text1"/>
          <w:sz w:val="22"/>
          <w:szCs w:val="22"/>
          <w:lang w:val="en-US" w:bidi="bn-IN"/>
        </w:rPr>
        <w:t>conduct</w:t>
      </w:r>
      <w:proofErr w:type="gramEnd"/>
      <w:r w:rsidRPr="3233632D">
        <w:rPr>
          <w:rFonts w:ascii="Arial" w:hAnsi="Arial" w:cs="ArialMT"/>
          <w:color w:val="000000" w:themeColor="text1"/>
          <w:sz w:val="22"/>
          <w:szCs w:val="22"/>
          <w:lang w:val="en-US" w:bidi="bn-IN"/>
        </w:rPr>
        <w:t xml:space="preserve"> then the nature of the misconduct and the change in </w:t>
      </w:r>
      <w:proofErr w:type="spellStart"/>
      <w:r w:rsidRPr="3233632D">
        <w:rPr>
          <w:rFonts w:ascii="Arial" w:hAnsi="Arial" w:cs="ArialMT"/>
          <w:color w:val="000000" w:themeColor="text1"/>
          <w:sz w:val="22"/>
          <w:szCs w:val="22"/>
          <w:lang w:val="en-US" w:bidi="bn-IN"/>
        </w:rPr>
        <w:t>behaviour</w:t>
      </w:r>
      <w:proofErr w:type="spellEnd"/>
      <w:r w:rsidRPr="3233632D">
        <w:rPr>
          <w:rFonts w:ascii="Arial" w:hAnsi="Arial" w:cs="ArialMT"/>
          <w:color w:val="000000" w:themeColor="text1"/>
          <w:sz w:val="22"/>
          <w:szCs w:val="22"/>
          <w:lang w:val="en-US" w:bidi="bn-IN"/>
        </w:rPr>
        <w:t xml:space="preserve"> required should be set out in the warning letter.</w:t>
      </w:r>
    </w:p>
    <w:p w:rsidR="004957DF" w:rsidP="00EF7A53" w:rsidRDefault="004957DF" w14:paraId="2946DB82"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4957DF" w:rsidRDefault="3233632D" w14:paraId="52E21576" w14:textId="5803899A">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 xml:space="preserve">The employee may be accompanied at the meeting by a work colleague. </w:t>
      </w:r>
    </w:p>
    <w:p w:rsidR="004957DF" w:rsidP="00EF7A53" w:rsidRDefault="004957DF" w14:paraId="5997CC1D"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4957DF" w:rsidRDefault="3233632D" w14:paraId="5B0539C8" w14:textId="10AA1219">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 xml:space="preserve"> The warning will be placed on the employee’s personnel file. After a period of three months, if no further disciplinary action has been found necessary and the minor breach has been resolved, the warning will expire.</w:t>
      </w:r>
    </w:p>
    <w:p w:rsidR="004957DF" w:rsidP="00EF7A53" w:rsidRDefault="004957DF" w14:paraId="110FFD37" w14:textId="77777777">
      <w:pPr>
        <w:autoSpaceDE w:val="0"/>
        <w:autoSpaceDN w:val="0"/>
        <w:adjustRightInd w:val="0"/>
        <w:spacing w:line="360" w:lineRule="auto"/>
        <w:rPr>
          <w:rFonts w:ascii="Arial" w:hAnsi="Arial" w:cs="Arial-BoldMT"/>
          <w:b/>
          <w:bCs/>
          <w:color w:val="000000"/>
          <w:sz w:val="22"/>
          <w:szCs w:val="22"/>
          <w:lang w:val="en-US" w:bidi="bn-IN"/>
        </w:rPr>
      </w:pPr>
    </w:p>
    <w:p w:rsidR="00EF7A53" w:rsidP="00EF7A53" w:rsidRDefault="00EF7A53" w14:paraId="2F5F4FAB"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9. Written warnings</w:t>
      </w:r>
    </w:p>
    <w:p w:rsidRPr="00EF7A53" w:rsidR="004957DF" w:rsidP="00EF7A53" w:rsidRDefault="004957DF" w14:paraId="6B699379" w14:textId="77777777">
      <w:pPr>
        <w:autoSpaceDE w:val="0"/>
        <w:autoSpaceDN w:val="0"/>
        <w:adjustRightInd w:val="0"/>
        <w:spacing w:line="360" w:lineRule="auto"/>
        <w:rPr>
          <w:rFonts w:ascii="Arial" w:hAnsi="Arial" w:cs="Arial-BoldMT"/>
          <w:b/>
          <w:bCs/>
          <w:color w:val="000000"/>
          <w:sz w:val="22"/>
          <w:szCs w:val="22"/>
          <w:lang w:val="en-US" w:bidi="bn-IN"/>
        </w:rPr>
      </w:pPr>
    </w:p>
    <w:p w:rsidRPr="00EF7A53" w:rsidR="00EF7A53" w:rsidP="004957DF" w:rsidRDefault="3233632D" w14:paraId="49A168B2" w14:textId="617137D3">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 xml:space="preserve"> If the infringement is regarded as more serious, or the employee’s work or conduct are considered unsatisfactory after they have received a formal verbal warning and after a period has elapsed in which the employee has had time to remedy their work or conduct, a disciplinary meeting conducted by the manager will be held.</w:t>
      </w:r>
    </w:p>
    <w:p w:rsidRPr="00EF7A53" w:rsidR="00EF7A53" w:rsidP="00EF7A53" w:rsidRDefault="00EF7A53" w14:paraId="3FE9F23F" w14:textId="77777777">
      <w:pPr>
        <w:autoSpaceDE w:val="0"/>
        <w:autoSpaceDN w:val="0"/>
        <w:adjustRightInd w:val="0"/>
        <w:spacing w:line="360" w:lineRule="auto"/>
        <w:rPr>
          <w:rFonts w:ascii="Arial" w:hAnsi="Arial" w:cs="Courier"/>
          <w:color w:val="000000"/>
          <w:sz w:val="16"/>
          <w:szCs w:val="16"/>
          <w:lang w:val="en-US" w:bidi="bn-IN"/>
        </w:rPr>
      </w:pPr>
    </w:p>
    <w:p w:rsidRPr="00EF7A53" w:rsidR="00EF7A53" w:rsidP="004957DF" w:rsidRDefault="00EF7A53" w14:paraId="36FA1510" w14:textId="77777777">
      <w:pPr>
        <w:autoSpaceDE w:val="0"/>
        <w:autoSpaceDN w:val="0"/>
        <w:adjustRightInd w:val="0"/>
        <w:spacing w:line="360" w:lineRule="auto"/>
        <w:ind w:left="360"/>
        <w:rPr>
          <w:rFonts w:ascii="Arial" w:hAnsi="Arial" w:cs="ArialMT"/>
          <w:color w:val="000000"/>
          <w:sz w:val="22"/>
          <w:szCs w:val="22"/>
          <w:lang w:val="en-US" w:bidi="bn-IN"/>
        </w:rPr>
      </w:pPr>
      <w:r w:rsidRPr="00EF7A53">
        <w:rPr>
          <w:rFonts w:ascii="Arial" w:hAnsi="Arial" w:cs="ArialMT"/>
          <w:color w:val="000000"/>
          <w:sz w:val="22"/>
          <w:szCs w:val="22"/>
          <w:lang w:val="en-US" w:bidi="bn-IN"/>
        </w:rPr>
        <w:t>The employee will be informed of the nature of the complaint and such evidence as</w:t>
      </w:r>
      <w:r w:rsidR="004957DF">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 xml:space="preserve">may </w:t>
      </w:r>
      <w:proofErr w:type="gramStart"/>
      <w:r w:rsidRPr="00EF7A53">
        <w:rPr>
          <w:rFonts w:ascii="Arial" w:hAnsi="Arial" w:cs="ArialMT"/>
          <w:color w:val="000000"/>
          <w:sz w:val="22"/>
          <w:szCs w:val="22"/>
          <w:lang w:val="en-US" w:bidi="bn-IN"/>
        </w:rPr>
        <w:t>exist, and</w:t>
      </w:r>
      <w:proofErr w:type="gramEnd"/>
      <w:r w:rsidRPr="00EF7A53">
        <w:rPr>
          <w:rFonts w:ascii="Arial" w:hAnsi="Arial" w:cs="ArialMT"/>
          <w:color w:val="000000"/>
          <w:sz w:val="22"/>
          <w:szCs w:val="22"/>
          <w:lang w:val="en-US" w:bidi="bn-IN"/>
        </w:rPr>
        <w:t xml:space="preserve"> will be given an opportunity to respond. The employee will be told of</w:t>
      </w:r>
      <w:r w:rsidR="004957DF">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the decision and given a letter of confirmation within [10] working days of the</w:t>
      </w:r>
      <w:r w:rsidR="004957DF">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disciplinary meeting. The written confirmation will state:</w:t>
      </w:r>
    </w:p>
    <w:p w:rsidRPr="00EF7A53" w:rsidR="00EF7A53" w:rsidP="004957DF" w:rsidRDefault="00EF7A53" w14:paraId="2638823E" w14:textId="77777777">
      <w:pPr>
        <w:autoSpaceDE w:val="0"/>
        <w:autoSpaceDN w:val="0"/>
        <w:adjustRightInd w:val="0"/>
        <w:spacing w:line="360" w:lineRule="auto"/>
        <w:ind w:left="360"/>
        <w:rPr>
          <w:rFonts w:ascii="Arial" w:hAnsi="Arial" w:cs="ArialMT"/>
          <w:color w:val="000000"/>
          <w:sz w:val="22"/>
          <w:szCs w:val="22"/>
          <w:lang w:val="en-US" w:bidi="bn-IN"/>
        </w:rPr>
      </w:pPr>
      <w:r w:rsidRPr="00EF7A53">
        <w:rPr>
          <w:rFonts w:ascii="Arial" w:hAnsi="Arial" w:cs="ArialMT"/>
          <w:color w:val="000000"/>
          <w:sz w:val="22"/>
          <w:szCs w:val="22"/>
          <w:lang w:val="en-US" w:bidi="bn-IN"/>
        </w:rPr>
        <w:t>the date of the disciplinary meeting and those present</w:t>
      </w:r>
    </w:p>
    <w:p w:rsidRPr="00EF7A53" w:rsidR="00EF7A53" w:rsidP="004957DF" w:rsidRDefault="00EF7A53" w14:paraId="3D7EC50F" w14:textId="77777777">
      <w:pPr>
        <w:numPr>
          <w:ilvl w:val="0"/>
          <w:numId w:val="26"/>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the penalty imposed</w:t>
      </w:r>
    </w:p>
    <w:p w:rsidRPr="00EF7A53" w:rsidR="00EF7A53" w:rsidP="004957DF" w:rsidRDefault="00EF7A53" w14:paraId="0B5915BC" w14:textId="77777777">
      <w:pPr>
        <w:numPr>
          <w:ilvl w:val="0"/>
          <w:numId w:val="26"/>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details of the misconduct, poor performance or poor time keeping that has</w:t>
      </w:r>
      <w:r w:rsidR="004957DF">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 xml:space="preserve">occasioned a warning and the performance required or the change in </w:t>
      </w:r>
      <w:proofErr w:type="spellStart"/>
      <w:r w:rsidRPr="00EF7A53">
        <w:rPr>
          <w:rFonts w:ascii="Arial" w:hAnsi="Arial" w:cs="ArialMT"/>
          <w:color w:val="000000"/>
          <w:sz w:val="22"/>
          <w:szCs w:val="22"/>
          <w:lang w:val="en-US" w:bidi="bn-IN"/>
        </w:rPr>
        <w:t>behaviour</w:t>
      </w:r>
      <w:proofErr w:type="spellEnd"/>
      <w:r w:rsidR="004957DF">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required</w:t>
      </w:r>
    </w:p>
    <w:p w:rsidRPr="00EF7A53" w:rsidR="00EF7A53" w:rsidP="004957DF" w:rsidRDefault="00EF7A53" w14:paraId="45179E48" w14:textId="77777777">
      <w:pPr>
        <w:numPr>
          <w:ilvl w:val="0"/>
          <w:numId w:val="26"/>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the timescales for performance improvement, where appropriate</w:t>
      </w:r>
    </w:p>
    <w:p w:rsidRPr="00EF7A53" w:rsidR="00EF7A53" w:rsidP="004957DF" w:rsidRDefault="00EF7A53" w14:paraId="358A3F9A" w14:textId="77777777">
      <w:pPr>
        <w:numPr>
          <w:ilvl w:val="0"/>
          <w:numId w:val="26"/>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details of any necessary action to remedy the situation, any period of review, extra</w:t>
      </w:r>
      <w:r w:rsidR="004957DF">
        <w:rPr>
          <w:rFonts w:ascii="Arial" w:hAnsi="Arial" w:cs="ArialMT"/>
          <w:color w:val="000000"/>
          <w:sz w:val="22"/>
          <w:szCs w:val="22"/>
          <w:lang w:val="en-US" w:bidi="bn-IN"/>
        </w:rPr>
        <w:t xml:space="preserve"> </w:t>
      </w:r>
      <w:proofErr w:type="gramStart"/>
      <w:r w:rsidRPr="00EF7A53">
        <w:rPr>
          <w:rFonts w:ascii="Arial" w:hAnsi="Arial" w:cs="ArialMT"/>
          <w:color w:val="000000"/>
          <w:sz w:val="22"/>
          <w:szCs w:val="22"/>
          <w:lang w:val="en-US" w:bidi="bn-IN"/>
        </w:rPr>
        <w:t>training</w:t>
      </w:r>
      <w:proofErr w:type="gramEnd"/>
      <w:r w:rsidRPr="00EF7A53">
        <w:rPr>
          <w:rFonts w:ascii="Arial" w:hAnsi="Arial" w:cs="ArialMT"/>
          <w:color w:val="000000"/>
          <w:sz w:val="22"/>
          <w:szCs w:val="22"/>
          <w:lang w:val="en-US" w:bidi="bn-IN"/>
        </w:rPr>
        <w:t xml:space="preserve"> or supervision etc., or the possibility for redeployment / demotion</w:t>
      </w:r>
    </w:p>
    <w:p w:rsidRPr="00EF7A53" w:rsidR="00EF7A53" w:rsidP="004957DF" w:rsidRDefault="00EF7A53" w14:paraId="4A930D20" w14:textId="77777777">
      <w:pPr>
        <w:numPr>
          <w:ilvl w:val="0"/>
          <w:numId w:val="26"/>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that any further misconduct etc. will result in a further disciplinary meeting and will</w:t>
      </w:r>
      <w:r w:rsidR="004957DF">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normally result in a confirmed final warning, which if unheeded will result in dismissal</w:t>
      </w:r>
      <w:r w:rsidR="004957DF">
        <w:rPr>
          <w:rFonts w:ascii="Arial" w:hAnsi="Arial" w:cs="ArialMT"/>
          <w:color w:val="000000"/>
          <w:sz w:val="22"/>
          <w:szCs w:val="22"/>
          <w:lang w:val="en-US" w:bidi="bn-IN"/>
        </w:rPr>
        <w:t xml:space="preserve"> </w:t>
      </w:r>
      <w:r w:rsidRPr="00EF7A53">
        <w:rPr>
          <w:rFonts w:ascii="Arial" w:hAnsi="Arial" w:cs="ArialMT"/>
          <w:color w:val="000000"/>
          <w:sz w:val="22"/>
          <w:szCs w:val="22"/>
          <w:lang w:val="en-US" w:bidi="bn-IN"/>
        </w:rPr>
        <w:t>with appropriate notice</w:t>
      </w:r>
    </w:p>
    <w:p w:rsidR="00EF7A53" w:rsidP="004957DF" w:rsidRDefault="00EF7A53" w14:paraId="5E6DB637" w14:textId="77777777">
      <w:pPr>
        <w:numPr>
          <w:ilvl w:val="0"/>
          <w:numId w:val="26"/>
        </w:numPr>
        <w:autoSpaceDE w:val="0"/>
        <w:autoSpaceDN w:val="0"/>
        <w:adjustRightInd w:val="0"/>
        <w:spacing w:line="360" w:lineRule="auto"/>
        <w:rPr>
          <w:rFonts w:ascii="Arial" w:hAnsi="Arial" w:cs="ArialMT"/>
          <w:color w:val="000000"/>
          <w:sz w:val="22"/>
          <w:szCs w:val="22"/>
          <w:lang w:val="en-US" w:bidi="bn-IN"/>
        </w:rPr>
      </w:pPr>
      <w:r w:rsidRPr="00EF7A53">
        <w:rPr>
          <w:rFonts w:ascii="Arial" w:hAnsi="Arial" w:cs="ArialMT"/>
          <w:color w:val="000000"/>
          <w:sz w:val="22"/>
          <w:szCs w:val="22"/>
          <w:lang w:val="en-US" w:bidi="bn-IN"/>
        </w:rPr>
        <w:t>that there is a right of appeal</w:t>
      </w:r>
    </w:p>
    <w:p w:rsidRPr="00EF7A53" w:rsidR="004957DF" w:rsidP="004957DF" w:rsidRDefault="004957DF" w14:paraId="1F72F646"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4957DF" w:rsidRDefault="3233632D" w14:paraId="4B91FFA9" w14:textId="36E444A8">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After a period of six months, if no further disciplinary action has been found necessary and the minor breach has been resolved, the warning will expire.</w:t>
      </w:r>
    </w:p>
    <w:p w:rsidR="004957DF" w:rsidP="00EF7A53" w:rsidRDefault="004957DF" w14:paraId="08CE6F91" w14:textId="77777777">
      <w:pPr>
        <w:autoSpaceDE w:val="0"/>
        <w:autoSpaceDN w:val="0"/>
        <w:adjustRightInd w:val="0"/>
        <w:spacing w:line="360" w:lineRule="auto"/>
        <w:rPr>
          <w:rFonts w:ascii="Arial" w:hAnsi="Arial" w:cs="Arial-BoldMT"/>
          <w:b/>
          <w:bCs/>
          <w:color w:val="000000"/>
          <w:sz w:val="22"/>
          <w:szCs w:val="22"/>
          <w:lang w:val="en-US" w:bidi="bn-IN"/>
        </w:rPr>
      </w:pPr>
    </w:p>
    <w:p w:rsidR="00EF7A53" w:rsidP="00EF7A53" w:rsidRDefault="00EF7A53" w14:paraId="2C8CBC4D"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10. Final written warning</w:t>
      </w:r>
    </w:p>
    <w:p w:rsidRPr="00EF7A53" w:rsidR="006C7748" w:rsidP="00EF7A53" w:rsidRDefault="006C7748" w14:paraId="61CDCEAD" w14:textId="77777777">
      <w:pPr>
        <w:autoSpaceDE w:val="0"/>
        <w:autoSpaceDN w:val="0"/>
        <w:adjustRightInd w:val="0"/>
        <w:spacing w:line="360" w:lineRule="auto"/>
        <w:rPr>
          <w:rFonts w:ascii="Arial" w:hAnsi="Arial" w:cs="Arial-BoldMT"/>
          <w:b/>
          <w:bCs/>
          <w:color w:val="000000"/>
          <w:sz w:val="22"/>
          <w:szCs w:val="22"/>
          <w:lang w:val="en-US" w:bidi="bn-IN"/>
        </w:rPr>
      </w:pPr>
    </w:p>
    <w:p w:rsidRPr="00EF7A53" w:rsidR="00EF7A53" w:rsidP="006C7748" w:rsidRDefault="3233632D" w14:paraId="04440CCD" w14:textId="7A10A165">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 xml:space="preserve"> If the employee’s work or conduct fails to improve, or where the infringement is sufficiently serious, the manager will follow the same procedures as for issuing a written warning. If proven, a final warning, which will be in writing, will be given to the employee warning that any further misconduct will result in dismissal with appropriate notice.</w:t>
      </w:r>
    </w:p>
    <w:p w:rsidR="006C7748" w:rsidP="00EF7A53" w:rsidRDefault="006C7748" w14:paraId="6BB9E253"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6C7748" w:rsidRDefault="3233632D" w14:paraId="35C43D6D" w14:textId="72C145C3">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After a period of twelve months, if no further disciplinary action has been found necessary and the breach has been resolved, the warning will expire.</w:t>
      </w:r>
    </w:p>
    <w:p w:rsidR="006C7748" w:rsidP="00EF7A53" w:rsidRDefault="006C7748" w14:paraId="23DE523C" w14:textId="77777777">
      <w:pPr>
        <w:autoSpaceDE w:val="0"/>
        <w:autoSpaceDN w:val="0"/>
        <w:adjustRightInd w:val="0"/>
        <w:spacing w:line="360" w:lineRule="auto"/>
        <w:rPr>
          <w:rFonts w:ascii="Arial" w:hAnsi="Arial" w:cs="Arial-BoldMT"/>
          <w:b/>
          <w:bCs/>
          <w:color w:val="000000"/>
          <w:sz w:val="22"/>
          <w:szCs w:val="22"/>
          <w:lang w:val="en-US" w:bidi="bn-IN"/>
        </w:rPr>
      </w:pPr>
    </w:p>
    <w:p w:rsidRPr="00EF7A53" w:rsidR="00EF7A53" w:rsidP="00EF7A53" w:rsidRDefault="00EF7A53" w14:paraId="21A837CA"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11. Gross misconduct</w:t>
      </w:r>
    </w:p>
    <w:p w:rsidR="006C7748" w:rsidP="00EF7A53" w:rsidRDefault="006C7748" w14:paraId="52E56223"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6C7748" w:rsidRDefault="3233632D" w14:paraId="5627A4F4" w14:textId="5B31C271">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 xml:space="preserve">Employees dismissed with notice will be paid for this notice period. An employee may be dismissed without notice if there has been an act of gross misconduct, or a major breach of duty or conduct that brings the </w:t>
      </w:r>
      <w:proofErr w:type="spellStart"/>
      <w:r w:rsidRPr="3233632D">
        <w:rPr>
          <w:rFonts w:ascii="Arial" w:hAnsi="Arial" w:cs="ArialMT"/>
          <w:color w:val="000000" w:themeColor="text1"/>
          <w:sz w:val="22"/>
          <w:szCs w:val="22"/>
          <w:lang w:val="en-US" w:bidi="bn-IN"/>
        </w:rPr>
        <w:t>organisation</w:t>
      </w:r>
      <w:proofErr w:type="spellEnd"/>
      <w:r w:rsidRPr="3233632D">
        <w:rPr>
          <w:rFonts w:ascii="Arial" w:hAnsi="Arial" w:cs="ArialMT"/>
          <w:color w:val="000000" w:themeColor="text1"/>
          <w:sz w:val="22"/>
          <w:szCs w:val="22"/>
          <w:lang w:val="en-US" w:bidi="bn-IN"/>
        </w:rPr>
        <w:t xml:space="preserve"> into disrepute. The employee will be suspended with pay while the circumstances of the alleged gross misconduct are investigated.</w:t>
      </w:r>
    </w:p>
    <w:p w:rsidR="006C7748" w:rsidP="00EF7A53" w:rsidRDefault="006C7748" w14:paraId="07547A01"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6C7748" w:rsidRDefault="3233632D" w14:paraId="71FE28D0" w14:textId="42D3D283">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A dismissal must be confirmed in writing within [10] working days of the date of the disciplinary interview. As well as covering the points in paragraphs 9.1 and 9.2, the letter should also include details of any outstanding money owed to the employee, how and when it will be paid and the final date of employment.</w:t>
      </w:r>
    </w:p>
    <w:p w:rsidR="006C7748" w:rsidP="00EF7A53" w:rsidRDefault="006C7748" w14:paraId="5043CB0F" w14:textId="77777777">
      <w:pPr>
        <w:autoSpaceDE w:val="0"/>
        <w:autoSpaceDN w:val="0"/>
        <w:adjustRightInd w:val="0"/>
        <w:spacing w:line="360" w:lineRule="auto"/>
        <w:rPr>
          <w:rFonts w:ascii="Arial" w:hAnsi="Arial" w:cs="ArialMT"/>
          <w:color w:val="000000"/>
          <w:sz w:val="22"/>
          <w:szCs w:val="22"/>
          <w:lang w:val="en-US" w:bidi="bn-IN"/>
        </w:rPr>
      </w:pPr>
    </w:p>
    <w:p w:rsidRPr="00EF7A53" w:rsidR="00EF7A53" w:rsidP="006C7748" w:rsidRDefault="3233632D" w14:paraId="4E8EBEE9" w14:textId="502058B1">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 xml:space="preserve">Where a member of staff is dismissed from the </w:t>
      </w:r>
      <w:proofErr w:type="spellStart"/>
      <w:r w:rsidRPr="3233632D">
        <w:rPr>
          <w:rFonts w:ascii="Arial" w:hAnsi="Arial" w:cs="ArialMT"/>
          <w:color w:val="000000" w:themeColor="text1"/>
          <w:sz w:val="22"/>
          <w:szCs w:val="22"/>
          <w:lang w:val="en-US" w:bidi="bn-IN"/>
        </w:rPr>
        <w:t>organisation</w:t>
      </w:r>
      <w:proofErr w:type="spellEnd"/>
      <w:r w:rsidRPr="3233632D">
        <w:rPr>
          <w:rFonts w:ascii="Arial" w:hAnsi="Arial" w:cs="ArialMT"/>
          <w:color w:val="000000" w:themeColor="text1"/>
          <w:sz w:val="22"/>
          <w:szCs w:val="22"/>
          <w:lang w:val="en-US" w:bidi="bn-IN"/>
        </w:rPr>
        <w:t xml:space="preserve"> or internally disciplined because of misconduct relating to a child, we inform the Department for Education and Skills, Local Authority Designated Officer (LADO), Child protection agency and other relevant agencies and follow Local Safeguarding Children Board guidelines.</w:t>
      </w:r>
    </w:p>
    <w:p w:rsidR="00EF7A53" w:rsidP="00EF7A53" w:rsidRDefault="00EF7A53" w14:paraId="07459315" w14:textId="77777777">
      <w:pPr>
        <w:autoSpaceDE w:val="0"/>
        <w:autoSpaceDN w:val="0"/>
        <w:adjustRightInd w:val="0"/>
        <w:spacing w:line="360" w:lineRule="auto"/>
        <w:rPr>
          <w:rFonts w:ascii="Arial" w:hAnsi="Arial" w:cs="Courier"/>
          <w:color w:val="000000"/>
          <w:sz w:val="16"/>
          <w:szCs w:val="16"/>
          <w:lang w:val="en-US" w:bidi="bn-IN"/>
        </w:rPr>
      </w:pPr>
    </w:p>
    <w:p w:rsidRPr="00EF7A53" w:rsidR="00EF7A53" w:rsidP="00EF7A53" w:rsidRDefault="00EF7A53" w14:paraId="67671696"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12. Suspension</w:t>
      </w:r>
      <w:r w:rsidR="00AB3BBC">
        <w:rPr>
          <w:rFonts w:ascii="Arial" w:hAnsi="Arial" w:cs="Arial-BoldMT"/>
          <w:b/>
          <w:bCs/>
          <w:color w:val="000000"/>
          <w:sz w:val="22"/>
          <w:szCs w:val="22"/>
          <w:lang w:val="en-US" w:bidi="bn-IN"/>
        </w:rPr>
        <w:br/>
      </w:r>
    </w:p>
    <w:p w:rsidR="00EF7A53" w:rsidP="00AB3BBC" w:rsidRDefault="3233632D" w14:paraId="4F950660" w14:textId="409E99ED">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lastRenderedPageBreak/>
        <w:t xml:space="preserve">Suspension should be used sparingly in circumstances where the manager needs to </w:t>
      </w:r>
      <w:proofErr w:type="gramStart"/>
      <w:r w:rsidRPr="3233632D">
        <w:rPr>
          <w:rFonts w:ascii="Arial" w:hAnsi="Arial" w:cs="ArialMT"/>
          <w:color w:val="000000" w:themeColor="text1"/>
          <w:sz w:val="22"/>
          <w:szCs w:val="22"/>
          <w:lang w:val="en-US" w:bidi="bn-IN"/>
        </w:rPr>
        <w:t>conduct an investigation</w:t>
      </w:r>
      <w:proofErr w:type="gramEnd"/>
      <w:r w:rsidRPr="3233632D">
        <w:rPr>
          <w:rFonts w:ascii="Arial" w:hAnsi="Arial" w:cs="ArialMT"/>
          <w:color w:val="000000" w:themeColor="text1"/>
          <w:sz w:val="22"/>
          <w:szCs w:val="22"/>
          <w:lang w:val="en-US" w:bidi="bn-IN"/>
        </w:rPr>
        <w:t xml:space="preserve"> prior to a hearing where it is felt that the impact of not suspending the employee during the period would be likely to be more detrimental than suspending them.</w:t>
      </w:r>
    </w:p>
    <w:p w:rsidRPr="00EF7A53" w:rsidR="00AB3BBC" w:rsidP="00EF7A53" w:rsidRDefault="00AB3BBC" w14:paraId="6537F28F" w14:textId="77777777">
      <w:pPr>
        <w:autoSpaceDE w:val="0"/>
        <w:autoSpaceDN w:val="0"/>
        <w:adjustRightInd w:val="0"/>
        <w:spacing w:line="360" w:lineRule="auto"/>
        <w:rPr>
          <w:rFonts w:ascii="Arial" w:hAnsi="Arial" w:cs="ArialMT"/>
          <w:color w:val="000000"/>
          <w:sz w:val="22"/>
          <w:szCs w:val="22"/>
          <w:lang w:val="en-US" w:bidi="bn-IN"/>
        </w:rPr>
      </w:pPr>
    </w:p>
    <w:p w:rsidR="00EF7A53" w:rsidP="00AB3BBC" w:rsidRDefault="3233632D" w14:paraId="1841F692" w14:textId="6BB1F02B">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 xml:space="preserve"> Cases which involve potential gross misconduct will usually result in suspension - particularly when relationships have broken down or where the setting’s property or responsibilities to other parties are involved, or where the employee’s presence may prejudice the inquiry.</w:t>
      </w:r>
    </w:p>
    <w:p w:rsidRPr="00EF7A53" w:rsidR="00AB3BBC" w:rsidP="00EF7A53" w:rsidRDefault="00AB3BBC" w14:paraId="6DFB9E20" w14:textId="77777777">
      <w:pPr>
        <w:autoSpaceDE w:val="0"/>
        <w:autoSpaceDN w:val="0"/>
        <w:adjustRightInd w:val="0"/>
        <w:spacing w:line="360" w:lineRule="auto"/>
        <w:rPr>
          <w:rFonts w:ascii="Arial" w:hAnsi="Arial" w:cs="ArialMT"/>
          <w:color w:val="000000"/>
          <w:sz w:val="22"/>
          <w:szCs w:val="22"/>
          <w:lang w:val="en-US" w:bidi="bn-IN"/>
        </w:rPr>
      </w:pPr>
    </w:p>
    <w:p w:rsidR="00EF7A53" w:rsidP="00AB3BBC" w:rsidRDefault="3233632D" w14:paraId="63B71C77" w14:textId="774241DD">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Suspension should be kept brief and reviewed to ensure that it is not unnecessarily protracted.</w:t>
      </w:r>
    </w:p>
    <w:p w:rsidRPr="00EF7A53" w:rsidR="00AB3BBC" w:rsidP="00AB3BBC" w:rsidRDefault="00AB3BBC" w14:paraId="70DF9E56" w14:textId="77777777">
      <w:pPr>
        <w:autoSpaceDE w:val="0"/>
        <w:autoSpaceDN w:val="0"/>
        <w:adjustRightInd w:val="0"/>
        <w:spacing w:line="360" w:lineRule="auto"/>
        <w:ind w:left="360" w:hanging="360"/>
        <w:rPr>
          <w:rFonts w:ascii="Arial" w:hAnsi="Arial" w:cs="ArialMT"/>
          <w:color w:val="000000"/>
          <w:sz w:val="22"/>
          <w:szCs w:val="22"/>
          <w:lang w:val="en-US" w:bidi="bn-IN"/>
        </w:rPr>
      </w:pPr>
    </w:p>
    <w:p w:rsidRPr="00EF7A53" w:rsidR="00EF7A53" w:rsidP="00EF7A53" w:rsidRDefault="00EF7A53" w14:paraId="2F223FAE"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13. Timescales</w:t>
      </w:r>
      <w:r w:rsidR="00AB3BBC">
        <w:rPr>
          <w:rFonts w:ascii="Arial" w:hAnsi="Arial" w:cs="Arial-BoldMT"/>
          <w:b/>
          <w:bCs/>
          <w:color w:val="000000"/>
          <w:sz w:val="22"/>
          <w:szCs w:val="22"/>
          <w:lang w:val="en-US" w:bidi="bn-IN"/>
        </w:rPr>
        <w:br/>
      </w:r>
    </w:p>
    <w:p w:rsidR="00EF7A53" w:rsidP="00AB3BBC" w:rsidRDefault="3233632D" w14:paraId="6D0E80F8" w14:textId="6D2AF083">
      <w:pPr>
        <w:autoSpaceDE w:val="0"/>
        <w:autoSpaceDN w:val="0"/>
        <w:adjustRightInd w:val="0"/>
        <w:spacing w:line="360" w:lineRule="auto"/>
        <w:ind w:left="360" w:hanging="360"/>
        <w:rPr>
          <w:rFonts w:ascii="Arial" w:hAnsi="Arial" w:cs="ArialMT"/>
          <w:color w:val="000000"/>
          <w:sz w:val="22"/>
          <w:szCs w:val="22"/>
          <w:lang w:val="en-US" w:bidi="bn-IN"/>
        </w:rPr>
      </w:pPr>
      <w:r w:rsidRPr="1846ED9A" w:rsidR="1846ED9A">
        <w:rPr>
          <w:rFonts w:ascii="Arial" w:hAnsi="Arial" w:cs="ArialMT"/>
          <w:color w:val="000000" w:themeColor="text1" w:themeTint="FF" w:themeShade="FF"/>
          <w:sz w:val="22"/>
          <w:szCs w:val="22"/>
          <w:lang w:val="en-US" w:bidi="bn-IN"/>
        </w:rPr>
        <w:t xml:space="preserve"> Employees are required to take all reasonable steps to attend the hearing. However, should, for a reasonably unforeseen reason, either the employee, the line </w:t>
      </w:r>
      <w:r w:rsidRPr="1846ED9A" w:rsidR="1846ED9A">
        <w:rPr>
          <w:rFonts w:ascii="Arial" w:hAnsi="Arial" w:cs="ArialMT"/>
          <w:color w:val="000000" w:themeColor="text1" w:themeTint="FF" w:themeShade="FF"/>
          <w:sz w:val="22"/>
          <w:szCs w:val="22"/>
          <w:lang w:val="en-US" w:bidi="bn-IN"/>
        </w:rPr>
        <w:t>manager</w:t>
      </w:r>
      <w:r w:rsidRPr="1846ED9A" w:rsidR="1846ED9A">
        <w:rPr>
          <w:rFonts w:ascii="Arial" w:hAnsi="Arial" w:cs="ArialMT"/>
          <w:color w:val="000000" w:themeColor="text1" w:themeTint="FF" w:themeShade="FF"/>
          <w:sz w:val="22"/>
          <w:szCs w:val="22"/>
          <w:lang w:val="en-US" w:bidi="bn-IN"/>
        </w:rPr>
        <w:t xml:space="preserve"> or their companions be unable to attend the meeting, it must be rearranged.</w:t>
      </w:r>
    </w:p>
    <w:p w:rsidRPr="00EF7A53" w:rsidR="00AB3BBC" w:rsidP="00EF7A53" w:rsidRDefault="00AB3BBC" w14:paraId="44E871BC" w14:textId="77777777">
      <w:pPr>
        <w:autoSpaceDE w:val="0"/>
        <w:autoSpaceDN w:val="0"/>
        <w:adjustRightInd w:val="0"/>
        <w:spacing w:line="360" w:lineRule="auto"/>
        <w:rPr>
          <w:rFonts w:ascii="Arial" w:hAnsi="Arial" w:cs="ArialMT"/>
          <w:color w:val="000000"/>
          <w:sz w:val="22"/>
          <w:szCs w:val="22"/>
          <w:lang w:val="en-US" w:bidi="bn-IN"/>
        </w:rPr>
      </w:pPr>
    </w:p>
    <w:p w:rsidR="00EF7A53" w:rsidP="00AB3BBC" w:rsidRDefault="3233632D" w14:paraId="0BCE8F39" w14:textId="304A664C">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Should an employee’s companion be unable to attend then the employee should make contact within [5] days of the date of the letter to arrange an alternative date that falls within [10] days of the original date provided.</w:t>
      </w:r>
    </w:p>
    <w:p w:rsidRPr="00EF7A53" w:rsidR="00AB3BBC" w:rsidP="00EF7A53" w:rsidRDefault="00AB3BBC" w14:paraId="144A5D23" w14:textId="77777777">
      <w:pPr>
        <w:autoSpaceDE w:val="0"/>
        <w:autoSpaceDN w:val="0"/>
        <w:adjustRightInd w:val="0"/>
        <w:spacing w:line="360" w:lineRule="auto"/>
        <w:rPr>
          <w:rFonts w:ascii="Arial" w:hAnsi="Arial" w:cs="ArialMT"/>
          <w:color w:val="000000"/>
          <w:sz w:val="22"/>
          <w:szCs w:val="22"/>
          <w:lang w:val="en-US" w:bidi="bn-IN"/>
        </w:rPr>
      </w:pPr>
    </w:p>
    <w:p w:rsidR="00EF7A53" w:rsidP="00EF7A53" w:rsidRDefault="3233632D" w14:paraId="3D308ACB" w14:textId="08D584D8">
      <w:pPr>
        <w:autoSpaceDE w:val="0"/>
        <w:autoSpaceDN w:val="0"/>
        <w:adjustRightInd w:val="0"/>
        <w:spacing w:line="360" w:lineRule="auto"/>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Time limits may be extended by mutual agreement.</w:t>
      </w:r>
    </w:p>
    <w:p w:rsidRPr="00EF7A53" w:rsidR="00AB3BBC" w:rsidP="00EF7A53" w:rsidRDefault="00AB3BBC" w14:paraId="738610EB" w14:textId="77777777">
      <w:pPr>
        <w:autoSpaceDE w:val="0"/>
        <w:autoSpaceDN w:val="0"/>
        <w:adjustRightInd w:val="0"/>
        <w:spacing w:line="360" w:lineRule="auto"/>
        <w:rPr>
          <w:rFonts w:ascii="Arial" w:hAnsi="Arial" w:cs="ArialMT"/>
          <w:color w:val="000000"/>
          <w:sz w:val="22"/>
          <w:szCs w:val="22"/>
          <w:lang w:val="en-US" w:bidi="bn-IN"/>
        </w:rPr>
      </w:pPr>
    </w:p>
    <w:p w:rsidR="00EF7A53" w:rsidP="00EF7A53" w:rsidRDefault="00EF7A53" w14:paraId="63FC50C1" w14:textId="77777777">
      <w:pPr>
        <w:autoSpaceDE w:val="0"/>
        <w:autoSpaceDN w:val="0"/>
        <w:adjustRightInd w:val="0"/>
        <w:spacing w:line="360" w:lineRule="auto"/>
        <w:rPr>
          <w:rFonts w:ascii="Arial" w:hAnsi="Arial" w:cs="Arial-BoldMT"/>
          <w:b/>
          <w:bCs/>
          <w:color w:val="000000"/>
          <w:sz w:val="22"/>
          <w:szCs w:val="22"/>
          <w:lang w:val="en-US" w:bidi="bn-IN"/>
        </w:rPr>
      </w:pPr>
      <w:r w:rsidRPr="00EF7A53">
        <w:rPr>
          <w:rFonts w:ascii="Arial" w:hAnsi="Arial" w:cs="Arial-BoldMT"/>
          <w:b/>
          <w:bCs/>
          <w:color w:val="000000"/>
          <w:sz w:val="22"/>
          <w:szCs w:val="22"/>
          <w:lang w:val="en-US" w:bidi="bn-IN"/>
        </w:rPr>
        <w:t>14. Amendments to the Procedure</w:t>
      </w:r>
    </w:p>
    <w:p w:rsidRPr="00EF7A53" w:rsidR="00AB3BBC" w:rsidP="00EF7A53" w:rsidRDefault="00AB3BBC" w14:paraId="637805D2" w14:textId="77777777">
      <w:pPr>
        <w:autoSpaceDE w:val="0"/>
        <w:autoSpaceDN w:val="0"/>
        <w:adjustRightInd w:val="0"/>
        <w:spacing w:line="360" w:lineRule="auto"/>
        <w:rPr>
          <w:rFonts w:ascii="Arial" w:hAnsi="Arial" w:cs="Arial-BoldMT"/>
          <w:b/>
          <w:bCs/>
          <w:color w:val="000000"/>
          <w:sz w:val="22"/>
          <w:szCs w:val="22"/>
          <w:lang w:val="en-US" w:bidi="bn-IN"/>
        </w:rPr>
      </w:pPr>
    </w:p>
    <w:p w:rsidR="00EF7A53" w:rsidP="00AB3BBC" w:rsidRDefault="3233632D" w14:paraId="20C8AC56" w14:textId="572EF27E">
      <w:pPr>
        <w:autoSpaceDE w:val="0"/>
        <w:autoSpaceDN w:val="0"/>
        <w:adjustRightInd w:val="0"/>
        <w:spacing w:line="360" w:lineRule="auto"/>
        <w:ind w:left="360" w:hanging="360"/>
        <w:rPr>
          <w:rFonts w:ascii="Arial" w:hAnsi="Arial" w:cs="ArialMT"/>
          <w:color w:val="000000"/>
          <w:sz w:val="22"/>
          <w:szCs w:val="22"/>
          <w:lang w:val="en-US" w:bidi="bn-IN"/>
        </w:rPr>
      </w:pPr>
      <w:r w:rsidRPr="3233632D">
        <w:rPr>
          <w:rFonts w:ascii="Arial" w:hAnsi="Arial" w:cs="ArialMT"/>
          <w:color w:val="000000" w:themeColor="text1"/>
          <w:sz w:val="22"/>
          <w:szCs w:val="22"/>
          <w:lang w:val="en-US" w:bidi="bn-IN"/>
        </w:rPr>
        <w:t xml:space="preserve"> These procedures may not apply where there is a significant threat of violence or harassment. Under these circumstances the owner or management committee should be contacted.</w:t>
      </w:r>
    </w:p>
    <w:p w:rsidR="3233632D" w:rsidP="3233632D" w:rsidRDefault="3233632D" w14:paraId="55FFF7D7" w14:textId="1370EF02">
      <w:pPr>
        <w:spacing w:line="360" w:lineRule="auto"/>
        <w:ind w:left="360" w:hanging="360"/>
        <w:rPr>
          <w:rFonts w:ascii="Arial" w:hAnsi="Arial" w:cs="ArialMT"/>
          <w:color w:val="000000" w:themeColor="text1"/>
          <w:lang w:val="en-US" w:bidi="bn-IN"/>
        </w:rPr>
      </w:pPr>
    </w:p>
    <w:p w:rsidRPr="00390579" w:rsidR="00A260C3" w:rsidP="00AB3BBC" w:rsidRDefault="00A260C3" w14:paraId="062CE23D" w14:textId="77777777">
      <w:pPr>
        <w:autoSpaceDE w:val="0"/>
        <w:autoSpaceDN w:val="0"/>
        <w:adjustRightInd w:val="0"/>
        <w:spacing w:line="360" w:lineRule="auto"/>
        <w:ind w:left="360" w:hanging="360"/>
        <w:rPr>
          <w:rFonts w:ascii="Arial" w:hAnsi="Arial" w:cs="Arial-BoldMT"/>
          <w:b/>
          <w:bCs/>
          <w:color w:val="000000"/>
          <w:sz w:val="22"/>
          <w:szCs w:val="22"/>
          <w:lang w:val="en-US" w:bidi="bn-IN"/>
        </w:rPr>
      </w:pPr>
      <w:r>
        <w:rPr>
          <w:rFonts w:ascii="Arial" w:hAnsi="Arial" w:cs="Arial-BoldMT"/>
          <w:b/>
          <w:bCs/>
          <w:color w:val="000000"/>
          <w:sz w:val="22"/>
          <w:szCs w:val="22"/>
          <w:lang w:val="en-US" w:bidi="bn-IN"/>
        </w:rPr>
        <w:t xml:space="preserve">15. </w:t>
      </w:r>
      <w:r w:rsidRPr="00390579">
        <w:rPr>
          <w:rFonts w:ascii="Arial" w:hAnsi="Arial" w:cs="Arial-BoldMT"/>
          <w:b/>
          <w:bCs/>
          <w:color w:val="000000"/>
          <w:sz w:val="22"/>
          <w:szCs w:val="22"/>
          <w:lang w:val="en-US" w:bidi="bn-IN"/>
        </w:rPr>
        <w:t>Disqualification of a registered provider</w:t>
      </w:r>
    </w:p>
    <w:p w:rsidR="00A260C3" w:rsidP="3233632D" w:rsidRDefault="3233632D" w14:paraId="5DAEC12A" w14:textId="77777777">
      <w:pPr>
        <w:widowControl w:val="0"/>
        <w:overflowPunct w:val="0"/>
        <w:adjustRightInd w:val="0"/>
        <w:spacing w:line="360" w:lineRule="auto"/>
        <w:rPr>
          <w:rFonts w:ascii="Arial" w:hAnsi="Arial" w:cs="Arial"/>
          <w:color w:val="000000"/>
          <w:sz w:val="22"/>
          <w:szCs w:val="22"/>
        </w:rPr>
      </w:pPr>
      <w:r w:rsidRPr="3233632D">
        <w:rPr>
          <w:rFonts w:ascii="Arial" w:hAnsi="Arial" w:cs="Arial"/>
          <w:color w:val="000000" w:themeColor="text1"/>
          <w:sz w:val="22"/>
          <w:szCs w:val="22"/>
        </w:rPr>
        <w:t>In the event of the disqualification of a registered provider, a person living in the same household as the registered provider, or a person employed in that household, the provider must not continue as an early year’s provider nor be directly concerned in the management of the provision.  Where pre-school (the employer) becomes aware of relevant information which may lead to disqualification of a member of staff, the provider will take appropriate action to ensure the safety of the children.  In the event of disqualification of a person employed in early years provision, the provider must not continue to employ that person.</w:t>
      </w:r>
    </w:p>
    <w:p w:rsidRPr="00390579" w:rsidR="00A260C3" w:rsidP="00AB3BBC" w:rsidRDefault="00A260C3" w14:paraId="463F29E8" w14:textId="77777777">
      <w:pPr>
        <w:autoSpaceDE w:val="0"/>
        <w:autoSpaceDN w:val="0"/>
        <w:adjustRightInd w:val="0"/>
        <w:spacing w:line="360" w:lineRule="auto"/>
        <w:ind w:left="360" w:hanging="360"/>
        <w:rPr>
          <w:rFonts w:ascii="Arial" w:hAnsi="Arial" w:cs="ArialMT"/>
          <w:color w:val="000000"/>
          <w:sz w:val="22"/>
          <w:szCs w:val="22"/>
          <w:lang w:bidi="bn-IN"/>
        </w:rPr>
      </w:pPr>
    </w:p>
    <w:p w:rsidR="00EF7A53" w:rsidP="00EF7A53" w:rsidRDefault="00EF7A53" w14:paraId="3B7B4B86" w14:textId="77777777">
      <w:pPr>
        <w:autoSpaceDE w:val="0"/>
        <w:autoSpaceDN w:val="0"/>
        <w:adjustRightInd w:val="0"/>
        <w:spacing w:line="360" w:lineRule="auto"/>
        <w:rPr>
          <w:rFonts w:ascii="Arial" w:hAnsi="Arial" w:cs="Courier"/>
          <w:color w:val="000000"/>
          <w:sz w:val="16"/>
          <w:szCs w:val="16"/>
          <w:lang w:val="en-US" w:bidi="bn-IN"/>
        </w:rPr>
      </w:pPr>
    </w:p>
    <w:p w:rsidR="00390579" w:rsidP="00EF7A53" w:rsidRDefault="00390579" w14:paraId="3A0FF5F2" w14:textId="77777777">
      <w:pPr>
        <w:autoSpaceDE w:val="0"/>
        <w:autoSpaceDN w:val="0"/>
        <w:adjustRightInd w:val="0"/>
        <w:spacing w:line="360" w:lineRule="auto"/>
        <w:rPr>
          <w:rFonts w:ascii="Arial" w:hAnsi="Arial" w:cs="Courier"/>
          <w:color w:val="000000"/>
          <w:sz w:val="16"/>
          <w:szCs w:val="16"/>
          <w:lang w:val="en-US" w:bidi="bn-IN"/>
        </w:rPr>
      </w:pPr>
    </w:p>
    <w:p w:rsidR="00390579" w:rsidP="00EF7A53" w:rsidRDefault="00390579" w14:paraId="5630AD66" w14:textId="77777777">
      <w:pPr>
        <w:autoSpaceDE w:val="0"/>
        <w:autoSpaceDN w:val="0"/>
        <w:adjustRightInd w:val="0"/>
        <w:spacing w:line="360" w:lineRule="auto"/>
        <w:rPr>
          <w:rFonts w:ascii="Arial" w:hAnsi="Arial" w:cs="Courier"/>
          <w:color w:val="000000"/>
          <w:sz w:val="16"/>
          <w:szCs w:val="16"/>
          <w:lang w:val="en-US" w:bidi="bn-IN"/>
        </w:rPr>
      </w:pPr>
    </w:p>
    <w:p w:rsidR="00390579" w:rsidP="00EF7A53" w:rsidRDefault="00390579" w14:paraId="61829076" w14:textId="77777777">
      <w:pPr>
        <w:autoSpaceDE w:val="0"/>
        <w:autoSpaceDN w:val="0"/>
        <w:adjustRightInd w:val="0"/>
        <w:spacing w:line="360" w:lineRule="auto"/>
        <w:rPr>
          <w:rFonts w:ascii="Arial" w:hAnsi="Arial" w:cs="Courier"/>
          <w:color w:val="000000"/>
          <w:sz w:val="16"/>
          <w:szCs w:val="16"/>
          <w:lang w:val="en-US" w:bidi="bn-IN"/>
        </w:rPr>
      </w:pPr>
    </w:p>
    <w:p w:rsidRPr="00EF7A53" w:rsidR="00390579" w:rsidP="00EF7A53" w:rsidRDefault="00390579" w14:paraId="2BA226A1" w14:textId="77777777">
      <w:pPr>
        <w:autoSpaceDE w:val="0"/>
        <w:autoSpaceDN w:val="0"/>
        <w:adjustRightInd w:val="0"/>
        <w:spacing w:line="360" w:lineRule="auto"/>
        <w:rPr>
          <w:rFonts w:ascii="Arial" w:hAnsi="Arial" w:cs="Courier"/>
          <w:color w:val="000000"/>
          <w:sz w:val="16"/>
          <w:szCs w:val="16"/>
          <w:lang w:val="en-US" w:bidi="bn-IN"/>
        </w:rPr>
      </w:pPr>
    </w:p>
    <w:tbl>
      <w:tblPr>
        <w:tblW w:w="5677" w:type="pct"/>
        <w:tblLook w:val="01E0" w:firstRow="1" w:lastRow="1" w:firstColumn="1" w:lastColumn="1" w:noHBand="0" w:noVBand="0"/>
      </w:tblPr>
      <w:tblGrid>
        <w:gridCol w:w="4573"/>
        <w:gridCol w:w="4806"/>
        <w:gridCol w:w="1902"/>
      </w:tblGrid>
      <w:tr w:rsidRPr="00795A74" w:rsidR="00E5600B" w:rsidTr="1846ED9A" w14:paraId="1EDDD15B" w14:textId="77777777">
        <w:tc>
          <w:tcPr>
            <w:tcW w:w="2027" w:type="pct"/>
            <w:tcMar/>
          </w:tcPr>
          <w:p w:rsidRPr="00795A74" w:rsidR="00E5600B" w:rsidP="00F6417D" w:rsidRDefault="00E5600B" w14:paraId="09BA111B" w14:textId="77777777">
            <w:pPr>
              <w:spacing w:line="360" w:lineRule="auto"/>
              <w:rPr>
                <w:rFonts w:ascii="Arial" w:hAnsi="Arial" w:cs="Arial"/>
              </w:rPr>
            </w:pPr>
            <w:r w:rsidRPr="00795A74">
              <w:rPr>
                <w:rFonts w:ascii="Arial" w:hAnsi="Arial" w:cs="Arial"/>
                <w:sz w:val="22"/>
                <w:szCs w:val="22"/>
              </w:rPr>
              <w:t>This policy was adopted at a meeting of</w:t>
            </w:r>
          </w:p>
        </w:tc>
        <w:tc>
          <w:tcPr>
            <w:tcW w:w="2130" w:type="pct"/>
            <w:tcBorders>
              <w:bottom w:val="single" w:color="4F81BD" w:sz="4" w:space="0"/>
            </w:tcBorders>
            <w:tcMar/>
          </w:tcPr>
          <w:p w:rsidRPr="00795A74" w:rsidR="00E5600B" w:rsidP="00F6417D" w:rsidRDefault="00E5600B" w14:paraId="660544BA" w14:textId="77777777">
            <w:pPr>
              <w:spacing w:line="360" w:lineRule="auto"/>
              <w:rPr>
                <w:rFonts w:ascii="Arial" w:hAnsi="Arial" w:cs="Arial"/>
              </w:rPr>
            </w:pPr>
            <w:r>
              <w:rPr>
                <w:rFonts w:ascii="Arial" w:hAnsi="Arial" w:cs="Arial"/>
              </w:rPr>
              <w:t xml:space="preserve">Tring </w:t>
            </w:r>
            <w:proofErr w:type="gramStart"/>
            <w:r>
              <w:rPr>
                <w:rFonts w:ascii="Arial" w:hAnsi="Arial" w:cs="Arial"/>
              </w:rPr>
              <w:t>Stepping Stones</w:t>
            </w:r>
            <w:proofErr w:type="gramEnd"/>
            <w:r>
              <w:rPr>
                <w:rFonts w:ascii="Arial" w:hAnsi="Arial" w:cs="Arial"/>
              </w:rPr>
              <w:t xml:space="preserve"> Pre-school</w:t>
            </w:r>
          </w:p>
        </w:tc>
        <w:tc>
          <w:tcPr>
            <w:tcW w:w="843" w:type="pct"/>
            <w:tcMar/>
          </w:tcPr>
          <w:p w:rsidRPr="00795A74" w:rsidR="00E5600B" w:rsidP="00F6417D" w:rsidRDefault="00E5600B" w14:paraId="17AD93B2" w14:textId="77777777">
            <w:pPr>
              <w:spacing w:line="360" w:lineRule="auto"/>
              <w:ind w:left="621" w:hanging="621"/>
              <w:rPr>
                <w:rFonts w:ascii="Arial" w:hAnsi="Arial" w:cs="Arial"/>
              </w:rPr>
            </w:pPr>
          </w:p>
        </w:tc>
      </w:tr>
      <w:tr w:rsidRPr="00795A74" w:rsidR="00E5600B" w:rsidTr="1846ED9A" w14:paraId="76482F23" w14:textId="77777777">
        <w:tc>
          <w:tcPr>
            <w:tcW w:w="2027" w:type="pct"/>
            <w:tcMar/>
          </w:tcPr>
          <w:p w:rsidRPr="00795A74" w:rsidR="00E5600B" w:rsidP="00F6417D" w:rsidRDefault="00E5600B" w14:paraId="0486C638" w14:textId="77777777">
            <w:pPr>
              <w:spacing w:line="360" w:lineRule="auto"/>
              <w:rPr>
                <w:rFonts w:ascii="Arial" w:hAnsi="Arial" w:cs="Arial"/>
              </w:rPr>
            </w:pPr>
            <w:r w:rsidRPr="00795A74">
              <w:rPr>
                <w:rFonts w:ascii="Arial" w:hAnsi="Arial" w:cs="Arial"/>
                <w:sz w:val="22"/>
                <w:szCs w:val="22"/>
              </w:rPr>
              <w:t>Held on</w:t>
            </w:r>
          </w:p>
        </w:tc>
        <w:tc>
          <w:tcPr>
            <w:tcW w:w="2130" w:type="pct"/>
            <w:tcBorders>
              <w:top w:val="single" w:color="4F81BD" w:sz="4" w:space="0"/>
              <w:bottom w:val="single" w:color="4F81BD" w:sz="4" w:space="0"/>
            </w:tcBorders>
            <w:tcMar/>
          </w:tcPr>
          <w:p w:rsidRPr="00795A74" w:rsidR="00E5600B" w:rsidP="00F6417D" w:rsidRDefault="00E5600B" w14:paraId="0DE4B5B7" w14:textId="77777777">
            <w:pPr>
              <w:spacing w:line="360" w:lineRule="auto"/>
              <w:rPr>
                <w:rFonts w:ascii="Arial" w:hAnsi="Arial" w:cs="Arial"/>
              </w:rPr>
            </w:pPr>
          </w:p>
        </w:tc>
        <w:tc>
          <w:tcPr>
            <w:tcW w:w="843" w:type="pct"/>
            <w:tcMar/>
          </w:tcPr>
          <w:p w:rsidRPr="00795A74" w:rsidR="00E5600B" w:rsidP="00F6417D" w:rsidRDefault="00E5600B" w14:paraId="66204FF1" w14:textId="77777777">
            <w:pPr>
              <w:spacing w:line="360" w:lineRule="auto"/>
              <w:rPr>
                <w:rFonts w:ascii="Arial" w:hAnsi="Arial" w:cs="Arial"/>
              </w:rPr>
            </w:pPr>
          </w:p>
        </w:tc>
      </w:tr>
      <w:tr w:rsidRPr="00795A74" w:rsidR="00E5600B" w:rsidTr="1846ED9A" w14:paraId="506D6A3C" w14:textId="77777777">
        <w:tc>
          <w:tcPr>
            <w:tcW w:w="2027" w:type="pct"/>
            <w:tcMar/>
          </w:tcPr>
          <w:p w:rsidRPr="00795A74" w:rsidR="00E5600B" w:rsidP="00F6417D" w:rsidRDefault="00E5600B" w14:paraId="7338F8DD" w14:textId="77777777">
            <w:pPr>
              <w:spacing w:line="360" w:lineRule="auto"/>
              <w:rPr>
                <w:rFonts w:ascii="Arial" w:hAnsi="Arial" w:cs="Arial"/>
              </w:rPr>
            </w:pPr>
            <w:r w:rsidRPr="00795A74">
              <w:rPr>
                <w:rFonts w:ascii="Arial" w:hAnsi="Arial" w:cs="Arial"/>
                <w:sz w:val="22"/>
                <w:szCs w:val="22"/>
              </w:rPr>
              <w:t>Date to be reviewed</w:t>
            </w:r>
          </w:p>
        </w:tc>
        <w:tc>
          <w:tcPr>
            <w:tcW w:w="2130" w:type="pct"/>
            <w:tcBorders>
              <w:top w:val="single" w:color="4F81BD" w:sz="4" w:space="0"/>
              <w:bottom w:val="single" w:color="4F81BD" w:sz="4" w:space="0"/>
            </w:tcBorders>
            <w:tcMar/>
          </w:tcPr>
          <w:p w:rsidRPr="009D6855" w:rsidR="00E5600B" w:rsidP="3233632D" w:rsidRDefault="00382714" w14:paraId="2DBF0D7D" w14:textId="340B86BC">
            <w:pPr>
              <w:spacing w:line="360" w:lineRule="auto"/>
              <w:rPr>
                <w:rFonts w:ascii="Arial" w:hAnsi="Arial" w:cs="Arial"/>
                <w:b w:val="1"/>
                <w:bCs w:val="1"/>
              </w:rPr>
            </w:pPr>
            <w:r w:rsidRPr="1846ED9A" w:rsidR="1846ED9A">
              <w:rPr>
                <w:rFonts w:ascii="Arial" w:hAnsi="Arial" w:cs="Arial"/>
                <w:b w:val="1"/>
                <w:bCs w:val="1"/>
              </w:rPr>
              <w:t>June 2024</w:t>
            </w:r>
          </w:p>
        </w:tc>
        <w:tc>
          <w:tcPr>
            <w:tcW w:w="843" w:type="pct"/>
            <w:tcMar/>
          </w:tcPr>
          <w:p w:rsidRPr="00795A74" w:rsidR="00E5600B" w:rsidP="00F6417D" w:rsidRDefault="00E5600B" w14:paraId="6B62F1B3" w14:textId="77777777">
            <w:pPr>
              <w:spacing w:line="360" w:lineRule="auto"/>
              <w:rPr>
                <w:rFonts w:ascii="Arial" w:hAnsi="Arial" w:cs="Arial"/>
              </w:rPr>
            </w:pPr>
          </w:p>
        </w:tc>
      </w:tr>
      <w:tr w:rsidRPr="00795A74" w:rsidR="00E5600B" w:rsidTr="1846ED9A" w14:paraId="38C183B9" w14:textId="77777777">
        <w:tc>
          <w:tcPr>
            <w:tcW w:w="2027" w:type="pct"/>
            <w:tcMar/>
          </w:tcPr>
          <w:p w:rsidRPr="00795A74" w:rsidR="00E5600B" w:rsidP="00F6417D" w:rsidRDefault="00E5600B" w14:paraId="058E124C" w14:textId="77777777">
            <w:pPr>
              <w:spacing w:line="360" w:lineRule="auto"/>
              <w:rPr>
                <w:rFonts w:ascii="Arial" w:hAnsi="Arial" w:cs="Arial"/>
              </w:rPr>
            </w:pPr>
            <w:r w:rsidRPr="00795A74">
              <w:rPr>
                <w:rFonts w:ascii="Arial" w:hAnsi="Arial" w:cs="Arial"/>
                <w:sz w:val="22"/>
                <w:szCs w:val="22"/>
              </w:rPr>
              <w:t>Signed on behalf of the management committee</w:t>
            </w:r>
          </w:p>
        </w:tc>
        <w:tc>
          <w:tcPr>
            <w:tcW w:w="2973" w:type="pct"/>
            <w:gridSpan w:val="2"/>
            <w:tcBorders>
              <w:bottom w:val="single" w:color="4F81BD" w:sz="4" w:space="0"/>
            </w:tcBorders>
            <w:tcMar/>
          </w:tcPr>
          <w:p w:rsidRPr="00795A74" w:rsidR="00E5600B" w:rsidP="00F6417D" w:rsidRDefault="00E5600B" w14:paraId="02F2C34E" w14:textId="77777777">
            <w:pPr>
              <w:spacing w:line="360" w:lineRule="auto"/>
              <w:rPr>
                <w:rFonts w:ascii="Arial" w:hAnsi="Arial" w:cs="Arial"/>
              </w:rPr>
            </w:pPr>
          </w:p>
        </w:tc>
      </w:tr>
      <w:tr w:rsidRPr="00795A74" w:rsidR="00E5600B" w:rsidTr="1846ED9A" w14:paraId="708A05B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027" w:type="pct"/>
            <w:tcBorders>
              <w:top w:val="nil" w:color="000000" w:themeColor="text1" w:sz="4"/>
              <w:left w:val="nil" w:color="000000" w:themeColor="text1" w:sz="4"/>
              <w:bottom w:val="nil" w:color="000000" w:themeColor="text1" w:sz="4"/>
              <w:right w:val="nil" w:color="000000" w:themeColor="text1" w:sz="4"/>
            </w:tcBorders>
            <w:tcMar/>
          </w:tcPr>
          <w:p w:rsidRPr="00795A74" w:rsidR="00E5600B" w:rsidP="00F6417D" w:rsidRDefault="00E5600B" w14:paraId="7C2CEC83" w14:textId="77777777">
            <w:pPr>
              <w:spacing w:line="360" w:lineRule="auto"/>
              <w:rPr>
                <w:rFonts w:ascii="Arial" w:hAnsi="Arial" w:cs="Arial"/>
              </w:rPr>
            </w:pPr>
            <w:r w:rsidRPr="00795A74">
              <w:rPr>
                <w:rFonts w:ascii="Arial" w:hAnsi="Arial" w:cs="Arial"/>
                <w:sz w:val="22"/>
                <w:szCs w:val="22"/>
              </w:rPr>
              <w:t>Name of signatory</w:t>
            </w:r>
          </w:p>
        </w:tc>
        <w:tc>
          <w:tcPr>
            <w:tcW w:w="2973" w:type="pct"/>
            <w:gridSpan w:val="2"/>
            <w:tcBorders>
              <w:top w:val="single" w:color="4F81BD" w:sz="4" w:space="0"/>
              <w:left w:val="nil" w:color="000000" w:themeColor="text1" w:sz="4"/>
              <w:bottom w:val="single" w:color="4F81BD" w:sz="4" w:space="0"/>
              <w:right w:val="nil" w:color="000000" w:themeColor="text1" w:sz="4"/>
            </w:tcBorders>
            <w:tcMar/>
          </w:tcPr>
          <w:p w:rsidRPr="00795A74" w:rsidR="00E5600B" w:rsidP="00F6417D" w:rsidRDefault="00E5600B" w14:paraId="680A4E5D" w14:textId="77777777">
            <w:pPr>
              <w:spacing w:line="360" w:lineRule="auto"/>
              <w:rPr>
                <w:rFonts w:ascii="Arial" w:hAnsi="Arial" w:cs="Arial"/>
              </w:rPr>
            </w:pPr>
          </w:p>
        </w:tc>
      </w:tr>
      <w:tr w:rsidRPr="00795A74" w:rsidR="00E5600B" w:rsidTr="1846ED9A" w14:paraId="3FF0224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027" w:type="pct"/>
            <w:tcBorders>
              <w:top w:val="nil" w:color="000000" w:themeColor="text1" w:sz="4"/>
              <w:left w:val="nil" w:color="000000" w:themeColor="text1" w:sz="4"/>
              <w:bottom w:val="nil" w:color="000000" w:themeColor="text1" w:sz="4"/>
              <w:right w:val="nil" w:color="000000" w:themeColor="text1" w:sz="4"/>
            </w:tcBorders>
            <w:tcMar/>
          </w:tcPr>
          <w:p w:rsidRPr="00795A74" w:rsidR="00E5600B" w:rsidP="00F6417D" w:rsidRDefault="00E5600B" w14:paraId="05E52F28" w14:textId="77777777">
            <w:pPr>
              <w:spacing w:line="360" w:lineRule="auto"/>
              <w:rPr>
                <w:rFonts w:ascii="Arial" w:hAnsi="Arial" w:cs="Arial"/>
              </w:rPr>
            </w:pPr>
            <w:r w:rsidRPr="00795A74">
              <w:rPr>
                <w:rFonts w:ascii="Arial" w:hAnsi="Arial" w:cs="Arial"/>
                <w:sz w:val="22"/>
                <w:szCs w:val="22"/>
              </w:rPr>
              <w:t>Role of signatory (</w:t>
            </w:r>
            <w:proofErr w:type="gramStart"/>
            <w:r w:rsidRPr="00795A74">
              <w:rPr>
                <w:rFonts w:ascii="Arial" w:hAnsi="Arial" w:cs="Arial"/>
                <w:sz w:val="22"/>
                <w:szCs w:val="22"/>
              </w:rPr>
              <w:t>e.g.</w:t>
            </w:r>
            <w:proofErr w:type="gramEnd"/>
            <w:r w:rsidRPr="00795A74">
              <w:rPr>
                <w:rFonts w:ascii="Arial" w:hAnsi="Arial" w:cs="Arial"/>
                <w:sz w:val="22"/>
                <w:szCs w:val="22"/>
              </w:rPr>
              <w:t xml:space="preserve"> chair/owner)</w:t>
            </w:r>
          </w:p>
        </w:tc>
        <w:tc>
          <w:tcPr>
            <w:tcW w:w="2973" w:type="pct"/>
            <w:gridSpan w:val="2"/>
            <w:tcBorders>
              <w:top w:val="single" w:color="4F81BD" w:sz="4" w:space="0"/>
              <w:left w:val="nil" w:color="000000" w:themeColor="text1" w:sz="4"/>
              <w:bottom w:val="single" w:color="4F81BD" w:sz="4" w:space="0"/>
              <w:right w:val="nil" w:color="000000" w:themeColor="text1" w:sz="4"/>
            </w:tcBorders>
            <w:tcMar/>
          </w:tcPr>
          <w:p w:rsidRPr="00795A74" w:rsidR="00E5600B" w:rsidP="00F6417D" w:rsidRDefault="00E5600B" w14:paraId="19219836" w14:textId="77777777">
            <w:pPr>
              <w:spacing w:line="360" w:lineRule="auto"/>
              <w:rPr>
                <w:rFonts w:ascii="Arial" w:hAnsi="Arial" w:cs="Arial"/>
              </w:rPr>
            </w:pPr>
          </w:p>
        </w:tc>
      </w:tr>
    </w:tbl>
    <w:p w:rsidR="00390579" w:rsidP="0068028B" w:rsidRDefault="00390579" w14:paraId="296FEF7D" w14:textId="77777777">
      <w:pPr>
        <w:autoSpaceDE w:val="0"/>
        <w:autoSpaceDN w:val="0"/>
        <w:adjustRightInd w:val="0"/>
        <w:spacing w:line="360" w:lineRule="auto"/>
      </w:pPr>
    </w:p>
    <w:p w:rsidR="005A0F83" w:rsidP="0068028B" w:rsidRDefault="00CE6996" w14:paraId="2B99FD90" w14:textId="77777777">
      <w:pPr>
        <w:autoSpaceDE w:val="0"/>
        <w:autoSpaceDN w:val="0"/>
        <w:adjustRightInd w:val="0"/>
        <w:spacing w:line="360" w:lineRule="auto"/>
      </w:pPr>
      <w:r>
        <w:t>Staff sign indicating they have read &amp; understood policy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16"/>
        <w:gridCol w:w="3338"/>
        <w:gridCol w:w="2472"/>
      </w:tblGrid>
      <w:tr w:rsidR="00CE6996" w:rsidTr="1846ED9A" w14:paraId="4B88B7A0" w14:textId="77777777">
        <w:tc>
          <w:tcPr>
            <w:tcW w:w="4219" w:type="dxa"/>
            <w:shd w:val="clear" w:color="auto" w:fill="auto"/>
            <w:tcMar/>
          </w:tcPr>
          <w:p w:rsidR="00CE6996" w:rsidP="00A42808" w:rsidRDefault="00CE6996" w14:paraId="1655C5B0" w14:textId="77777777">
            <w:pPr>
              <w:autoSpaceDE w:val="0"/>
              <w:autoSpaceDN w:val="0"/>
              <w:adjustRightInd w:val="0"/>
              <w:spacing w:line="360" w:lineRule="auto"/>
            </w:pPr>
            <w:r>
              <w:t>STAFF NAME</w:t>
            </w:r>
          </w:p>
        </w:tc>
        <w:tc>
          <w:tcPr>
            <w:tcW w:w="3402" w:type="dxa"/>
            <w:shd w:val="clear" w:color="auto" w:fill="auto"/>
            <w:tcMar/>
          </w:tcPr>
          <w:p w:rsidR="00CE6996" w:rsidP="00A42808" w:rsidRDefault="00CE6996" w14:paraId="31DF1030" w14:textId="77777777">
            <w:pPr>
              <w:autoSpaceDE w:val="0"/>
              <w:autoSpaceDN w:val="0"/>
              <w:adjustRightInd w:val="0"/>
              <w:spacing w:line="360" w:lineRule="auto"/>
            </w:pPr>
            <w:r>
              <w:t>SIGNATURE</w:t>
            </w:r>
          </w:p>
        </w:tc>
        <w:tc>
          <w:tcPr>
            <w:tcW w:w="2531" w:type="dxa"/>
            <w:shd w:val="clear" w:color="auto" w:fill="auto"/>
            <w:tcMar/>
          </w:tcPr>
          <w:p w:rsidR="00CE6996" w:rsidP="00A42808" w:rsidRDefault="00CE6996" w14:paraId="7B02AFC4" w14:textId="77777777">
            <w:pPr>
              <w:autoSpaceDE w:val="0"/>
              <w:autoSpaceDN w:val="0"/>
              <w:adjustRightInd w:val="0"/>
              <w:spacing w:line="360" w:lineRule="auto"/>
            </w:pPr>
            <w:r>
              <w:t>DATE</w:t>
            </w:r>
          </w:p>
        </w:tc>
      </w:tr>
      <w:tr w:rsidR="00CE6996" w:rsidTr="1846ED9A" w14:paraId="35FB2DEB" w14:textId="77777777">
        <w:tc>
          <w:tcPr>
            <w:tcW w:w="4219" w:type="dxa"/>
            <w:shd w:val="clear" w:color="auto" w:fill="auto"/>
            <w:tcMar/>
          </w:tcPr>
          <w:p w:rsidR="00CE6996" w:rsidP="00A42808" w:rsidRDefault="00D371E3" w14:paraId="44DC77AF" w14:textId="77777777">
            <w:pPr>
              <w:autoSpaceDE w:val="0"/>
              <w:autoSpaceDN w:val="0"/>
              <w:adjustRightInd w:val="0"/>
              <w:spacing w:line="360" w:lineRule="auto"/>
            </w:pPr>
            <w:r>
              <w:t xml:space="preserve">Lucy </w:t>
            </w:r>
            <w:proofErr w:type="spellStart"/>
            <w:r>
              <w:t>Brittain</w:t>
            </w:r>
            <w:proofErr w:type="spellEnd"/>
          </w:p>
        </w:tc>
        <w:tc>
          <w:tcPr>
            <w:tcW w:w="3402" w:type="dxa"/>
            <w:shd w:val="clear" w:color="auto" w:fill="auto"/>
            <w:tcMar/>
          </w:tcPr>
          <w:p w:rsidR="00CE6996" w:rsidP="00A42808" w:rsidRDefault="00CE6996" w14:paraId="7194DBDC" w14:textId="77777777">
            <w:pPr>
              <w:autoSpaceDE w:val="0"/>
              <w:autoSpaceDN w:val="0"/>
              <w:adjustRightInd w:val="0"/>
              <w:spacing w:line="360" w:lineRule="auto"/>
            </w:pPr>
          </w:p>
        </w:tc>
        <w:tc>
          <w:tcPr>
            <w:tcW w:w="2531" w:type="dxa"/>
            <w:shd w:val="clear" w:color="auto" w:fill="auto"/>
            <w:tcMar/>
          </w:tcPr>
          <w:p w:rsidR="00CE6996" w:rsidP="00A42808" w:rsidRDefault="00CE6996" w14:paraId="769D0D3C" w14:textId="77777777">
            <w:pPr>
              <w:autoSpaceDE w:val="0"/>
              <w:autoSpaceDN w:val="0"/>
              <w:adjustRightInd w:val="0"/>
              <w:spacing w:line="360" w:lineRule="auto"/>
            </w:pPr>
          </w:p>
        </w:tc>
      </w:tr>
      <w:tr w:rsidR="00CE6996" w:rsidTr="1846ED9A" w14:paraId="181C56B1" w14:textId="77777777">
        <w:tc>
          <w:tcPr>
            <w:tcW w:w="4219" w:type="dxa"/>
            <w:shd w:val="clear" w:color="auto" w:fill="auto"/>
            <w:tcMar/>
          </w:tcPr>
          <w:p w:rsidR="00CE6996" w:rsidP="00A42808" w:rsidRDefault="00D371E3" w14:paraId="53B8ED85" w14:textId="0E886262">
            <w:pPr>
              <w:autoSpaceDE w:val="0"/>
              <w:autoSpaceDN w:val="0"/>
              <w:adjustRightInd w:val="0"/>
              <w:spacing w:line="360" w:lineRule="auto"/>
            </w:pPr>
            <w:r w:rsidR="1846ED9A">
              <w:rPr/>
              <w:t>Nicola Poulton</w:t>
            </w:r>
          </w:p>
        </w:tc>
        <w:tc>
          <w:tcPr>
            <w:tcW w:w="3402" w:type="dxa"/>
            <w:shd w:val="clear" w:color="auto" w:fill="auto"/>
            <w:tcMar/>
          </w:tcPr>
          <w:p w:rsidR="00CE6996" w:rsidP="00A42808" w:rsidRDefault="00CE6996" w14:paraId="54CD245A" w14:textId="77777777">
            <w:pPr>
              <w:autoSpaceDE w:val="0"/>
              <w:autoSpaceDN w:val="0"/>
              <w:adjustRightInd w:val="0"/>
              <w:spacing w:line="360" w:lineRule="auto"/>
            </w:pPr>
          </w:p>
        </w:tc>
        <w:tc>
          <w:tcPr>
            <w:tcW w:w="2531" w:type="dxa"/>
            <w:shd w:val="clear" w:color="auto" w:fill="auto"/>
            <w:tcMar/>
          </w:tcPr>
          <w:p w:rsidR="00CE6996" w:rsidP="00A42808" w:rsidRDefault="00CE6996" w14:paraId="1231BE67" w14:textId="77777777">
            <w:pPr>
              <w:autoSpaceDE w:val="0"/>
              <w:autoSpaceDN w:val="0"/>
              <w:adjustRightInd w:val="0"/>
              <w:spacing w:line="360" w:lineRule="auto"/>
            </w:pPr>
          </w:p>
        </w:tc>
      </w:tr>
      <w:tr w:rsidR="00CE6996" w:rsidTr="1846ED9A" w14:paraId="032B8C72" w14:textId="77777777">
        <w:tc>
          <w:tcPr>
            <w:tcW w:w="4219" w:type="dxa"/>
            <w:shd w:val="clear" w:color="auto" w:fill="auto"/>
            <w:tcMar/>
          </w:tcPr>
          <w:p w:rsidR="00CE6996" w:rsidP="00A42808" w:rsidRDefault="00D63E17" w14:paraId="649682B1" w14:textId="26337834">
            <w:pPr>
              <w:autoSpaceDE w:val="0"/>
              <w:autoSpaceDN w:val="0"/>
              <w:adjustRightInd w:val="0"/>
              <w:spacing w:line="360" w:lineRule="auto"/>
            </w:pPr>
            <w:r w:rsidR="1846ED9A">
              <w:rPr/>
              <w:t>Nicola Reynolds</w:t>
            </w:r>
          </w:p>
        </w:tc>
        <w:tc>
          <w:tcPr>
            <w:tcW w:w="3402" w:type="dxa"/>
            <w:shd w:val="clear" w:color="auto" w:fill="auto"/>
            <w:tcMar/>
          </w:tcPr>
          <w:p w:rsidR="00CE6996" w:rsidP="00A42808" w:rsidRDefault="00CE6996" w14:paraId="36FEB5B0" w14:textId="77777777">
            <w:pPr>
              <w:autoSpaceDE w:val="0"/>
              <w:autoSpaceDN w:val="0"/>
              <w:adjustRightInd w:val="0"/>
              <w:spacing w:line="360" w:lineRule="auto"/>
            </w:pPr>
          </w:p>
        </w:tc>
        <w:tc>
          <w:tcPr>
            <w:tcW w:w="2531" w:type="dxa"/>
            <w:shd w:val="clear" w:color="auto" w:fill="auto"/>
            <w:tcMar/>
          </w:tcPr>
          <w:p w:rsidR="00CE6996" w:rsidP="00A42808" w:rsidRDefault="00CE6996" w14:paraId="30D7AA69" w14:textId="77777777">
            <w:pPr>
              <w:autoSpaceDE w:val="0"/>
              <w:autoSpaceDN w:val="0"/>
              <w:adjustRightInd w:val="0"/>
              <w:spacing w:line="360" w:lineRule="auto"/>
            </w:pPr>
          </w:p>
        </w:tc>
      </w:tr>
      <w:tr w:rsidR="00CE6996" w:rsidTr="1846ED9A" w14:paraId="0D3AE570" w14:textId="77777777">
        <w:tc>
          <w:tcPr>
            <w:tcW w:w="4219" w:type="dxa"/>
            <w:shd w:val="clear" w:color="auto" w:fill="auto"/>
            <w:tcMar/>
          </w:tcPr>
          <w:p w:rsidR="00CE6996" w:rsidP="00A42808" w:rsidRDefault="00D63E17" w14:paraId="34EF7D7F" w14:textId="50FCF8F1">
            <w:pPr>
              <w:autoSpaceDE w:val="0"/>
              <w:autoSpaceDN w:val="0"/>
              <w:adjustRightInd w:val="0"/>
              <w:spacing w:line="360" w:lineRule="auto"/>
            </w:pPr>
            <w:r w:rsidR="1846ED9A">
              <w:rPr/>
              <w:t>Kim Smith</w:t>
            </w:r>
          </w:p>
        </w:tc>
        <w:tc>
          <w:tcPr>
            <w:tcW w:w="3402" w:type="dxa"/>
            <w:shd w:val="clear" w:color="auto" w:fill="auto"/>
            <w:tcMar/>
          </w:tcPr>
          <w:p w:rsidR="00CE6996" w:rsidP="00A42808" w:rsidRDefault="00CE6996" w14:paraId="7196D064" w14:textId="77777777">
            <w:pPr>
              <w:autoSpaceDE w:val="0"/>
              <w:autoSpaceDN w:val="0"/>
              <w:adjustRightInd w:val="0"/>
              <w:spacing w:line="360" w:lineRule="auto"/>
            </w:pPr>
          </w:p>
        </w:tc>
        <w:tc>
          <w:tcPr>
            <w:tcW w:w="2531" w:type="dxa"/>
            <w:shd w:val="clear" w:color="auto" w:fill="auto"/>
            <w:tcMar/>
          </w:tcPr>
          <w:p w:rsidR="00CE6996" w:rsidP="00A42808" w:rsidRDefault="00CE6996" w14:paraId="34FF1C98" w14:textId="77777777">
            <w:pPr>
              <w:autoSpaceDE w:val="0"/>
              <w:autoSpaceDN w:val="0"/>
              <w:adjustRightInd w:val="0"/>
              <w:spacing w:line="360" w:lineRule="auto"/>
            </w:pPr>
          </w:p>
        </w:tc>
      </w:tr>
      <w:tr w:rsidR="00CE6996" w:rsidTr="1846ED9A" w14:paraId="41FD46E6" w14:textId="77777777">
        <w:tc>
          <w:tcPr>
            <w:tcW w:w="4219" w:type="dxa"/>
            <w:shd w:val="clear" w:color="auto" w:fill="auto"/>
            <w:tcMar/>
          </w:tcPr>
          <w:p w:rsidR="00CE6996" w:rsidP="00A42808" w:rsidRDefault="00D63E17" w14:paraId="163AD419" w14:textId="22C8D55A">
            <w:pPr>
              <w:autoSpaceDE w:val="0"/>
              <w:autoSpaceDN w:val="0"/>
              <w:adjustRightInd w:val="0"/>
              <w:spacing w:line="360" w:lineRule="auto"/>
            </w:pPr>
            <w:r w:rsidR="1846ED9A">
              <w:rPr/>
              <w:t>Nicke Cooke</w:t>
            </w:r>
          </w:p>
        </w:tc>
        <w:tc>
          <w:tcPr>
            <w:tcW w:w="3402" w:type="dxa"/>
            <w:shd w:val="clear" w:color="auto" w:fill="auto"/>
            <w:tcMar/>
          </w:tcPr>
          <w:p w:rsidR="00CE6996" w:rsidP="00A42808" w:rsidRDefault="00CE6996" w14:paraId="6BD18F9B" w14:textId="77777777">
            <w:pPr>
              <w:autoSpaceDE w:val="0"/>
              <w:autoSpaceDN w:val="0"/>
              <w:adjustRightInd w:val="0"/>
              <w:spacing w:line="360" w:lineRule="auto"/>
            </w:pPr>
          </w:p>
        </w:tc>
        <w:tc>
          <w:tcPr>
            <w:tcW w:w="2531" w:type="dxa"/>
            <w:shd w:val="clear" w:color="auto" w:fill="auto"/>
            <w:tcMar/>
          </w:tcPr>
          <w:p w:rsidR="00CE6996" w:rsidP="00A42808" w:rsidRDefault="00CE6996" w14:paraId="238601FE" w14:textId="77777777">
            <w:pPr>
              <w:autoSpaceDE w:val="0"/>
              <w:autoSpaceDN w:val="0"/>
              <w:adjustRightInd w:val="0"/>
              <w:spacing w:line="360" w:lineRule="auto"/>
            </w:pPr>
          </w:p>
        </w:tc>
      </w:tr>
      <w:tr w:rsidR="00CE6996" w:rsidTr="1846ED9A" w14:paraId="0F3CABC7" w14:textId="77777777">
        <w:tc>
          <w:tcPr>
            <w:tcW w:w="4219" w:type="dxa"/>
            <w:shd w:val="clear" w:color="auto" w:fill="auto"/>
            <w:tcMar/>
          </w:tcPr>
          <w:p w:rsidR="00CE6996" w:rsidP="00A42808" w:rsidRDefault="045FB26B" w14:paraId="5B08B5D1" w14:textId="09B458B8">
            <w:pPr>
              <w:autoSpaceDE w:val="0"/>
              <w:autoSpaceDN w:val="0"/>
              <w:adjustRightInd w:val="0"/>
              <w:spacing w:line="360" w:lineRule="auto"/>
            </w:pPr>
            <w:r w:rsidR="1846ED9A">
              <w:rPr/>
              <w:t>Jo Davis</w:t>
            </w:r>
          </w:p>
        </w:tc>
        <w:tc>
          <w:tcPr>
            <w:tcW w:w="3402" w:type="dxa"/>
            <w:shd w:val="clear" w:color="auto" w:fill="auto"/>
            <w:tcMar/>
          </w:tcPr>
          <w:p w:rsidR="00CE6996" w:rsidP="00A42808" w:rsidRDefault="00CE6996" w14:paraId="16DEB4AB" w14:textId="77777777">
            <w:pPr>
              <w:autoSpaceDE w:val="0"/>
              <w:autoSpaceDN w:val="0"/>
              <w:adjustRightInd w:val="0"/>
              <w:spacing w:line="360" w:lineRule="auto"/>
            </w:pPr>
          </w:p>
        </w:tc>
        <w:tc>
          <w:tcPr>
            <w:tcW w:w="2531" w:type="dxa"/>
            <w:shd w:val="clear" w:color="auto" w:fill="auto"/>
            <w:tcMar/>
          </w:tcPr>
          <w:p w:rsidR="00CE6996" w:rsidP="00A42808" w:rsidRDefault="00CE6996" w14:paraId="0AD9C6F4" w14:textId="77777777">
            <w:pPr>
              <w:autoSpaceDE w:val="0"/>
              <w:autoSpaceDN w:val="0"/>
              <w:adjustRightInd w:val="0"/>
              <w:spacing w:line="360" w:lineRule="auto"/>
            </w:pPr>
          </w:p>
        </w:tc>
      </w:tr>
    </w:tbl>
    <w:p w:rsidR="00CE6996" w:rsidP="0068028B" w:rsidRDefault="00CE6996" w14:paraId="3DDEDADC" w14:textId="61B392A2">
      <w:pPr>
        <w:autoSpaceDE w:val="0"/>
        <w:autoSpaceDN w:val="0"/>
        <w:adjustRightInd w:val="0"/>
        <w:spacing w:line="360" w:lineRule="auto"/>
      </w:pPr>
      <w:r w:rsidR="1846ED9A">
        <w:rPr/>
        <w:t>Nicola Reynolds (student) has read &amp; understood conduct document and signs this indicating their understanding of the document.</w:t>
      </w:r>
    </w:p>
    <w:p w:rsidR="00970C8E" w:rsidP="0068028B" w:rsidRDefault="00970C8E" w14:paraId="5D63C3C8" w14:textId="77777777">
      <w:pPr>
        <w:autoSpaceDE w:val="0"/>
        <w:autoSpaceDN w:val="0"/>
        <w:adjustRightInd w:val="0"/>
        <w:spacing w:line="360" w:lineRule="auto"/>
      </w:pPr>
      <w:r>
        <w:t>February 2013 review: added bit about disqualification of a registered provider in line with revised EYFS statutory requirements</w:t>
      </w:r>
    </w:p>
    <w:p w:rsidR="00D371E3" w:rsidP="3233632D" w:rsidRDefault="3233632D" w14:paraId="422240EE" w14:textId="474DFA1E">
      <w:pPr>
        <w:autoSpaceDE w:val="0"/>
        <w:autoSpaceDN w:val="0"/>
        <w:adjustRightInd w:val="0"/>
        <w:spacing w:line="360" w:lineRule="auto"/>
      </w:pPr>
      <w:r>
        <w:t>January 2015 review – no changes made</w:t>
      </w:r>
    </w:p>
    <w:p w:rsidR="006D264A" w:rsidP="0068028B" w:rsidRDefault="006D264A" w14:paraId="6F98A8B9" w14:textId="77777777">
      <w:pPr>
        <w:autoSpaceDE w:val="0"/>
        <w:autoSpaceDN w:val="0"/>
        <w:adjustRightInd w:val="0"/>
        <w:spacing w:line="360" w:lineRule="auto"/>
      </w:pPr>
      <w:r>
        <w:t xml:space="preserve">June 2016- no changes </w:t>
      </w:r>
    </w:p>
    <w:p w:rsidR="000C01DB" w:rsidP="0068028B" w:rsidRDefault="000C01DB" w14:paraId="4CFD90FD" w14:textId="77777777">
      <w:pPr>
        <w:autoSpaceDE w:val="0"/>
        <w:autoSpaceDN w:val="0"/>
        <w:adjustRightInd w:val="0"/>
        <w:spacing w:line="360" w:lineRule="auto"/>
      </w:pPr>
      <w:r>
        <w:t xml:space="preserve">June 2017 – no changes </w:t>
      </w:r>
    </w:p>
    <w:p w:rsidR="002E07E1" w:rsidP="0068028B" w:rsidRDefault="002E07E1" w14:paraId="51A9B7A6" w14:textId="77777777">
      <w:pPr>
        <w:autoSpaceDE w:val="0"/>
        <w:autoSpaceDN w:val="0"/>
        <w:adjustRightInd w:val="0"/>
        <w:spacing w:line="360" w:lineRule="auto"/>
      </w:pPr>
      <w:r>
        <w:t xml:space="preserve">June 2018- no changes </w:t>
      </w:r>
    </w:p>
    <w:p w:rsidR="002E07E1" w:rsidP="0068028B" w:rsidRDefault="3D87C51E" w14:paraId="264E0DE9" w14:textId="77777777">
      <w:pPr>
        <w:autoSpaceDE w:val="0"/>
        <w:autoSpaceDN w:val="0"/>
        <w:adjustRightInd w:val="0"/>
        <w:spacing w:line="360" w:lineRule="auto"/>
      </w:pPr>
      <w:r>
        <w:t xml:space="preserve">June 2019- no changes </w:t>
      </w:r>
    </w:p>
    <w:p w:rsidR="3D87C51E" w:rsidP="3D87C51E" w:rsidRDefault="3233632D" w14:paraId="2549A239" w14:textId="7151FF3D">
      <w:pPr>
        <w:spacing w:line="360" w:lineRule="auto"/>
      </w:pPr>
      <w:r>
        <w:t xml:space="preserve">June 2020- no changes </w:t>
      </w:r>
    </w:p>
    <w:p w:rsidR="3233632D" w:rsidP="3233632D" w:rsidRDefault="3233632D" w14:paraId="2C7D0107" w14:textId="001AA52B">
      <w:pPr>
        <w:spacing w:line="360" w:lineRule="auto"/>
      </w:pPr>
      <w:r w:rsidR="1846ED9A">
        <w:rPr/>
        <w:t xml:space="preserve">November 2021- no changes </w:t>
      </w:r>
    </w:p>
    <w:p w:rsidR="1846ED9A" w:rsidP="1846ED9A" w:rsidRDefault="1846ED9A" w14:paraId="1CF413DC" w14:textId="3226B6B6">
      <w:pPr>
        <w:pStyle w:val="Normal"/>
        <w:spacing w:line="360" w:lineRule="auto"/>
      </w:pPr>
      <w:r w:rsidR="1846ED9A">
        <w:rPr/>
        <w:t xml:space="preserve">June 2023 – no changes to policy. Staff names changed to remove staff who have </w:t>
      </w:r>
      <w:r w:rsidR="1846ED9A">
        <w:rPr/>
        <w:t>left and</w:t>
      </w:r>
      <w:r w:rsidR="1846ED9A">
        <w:rPr/>
        <w:t xml:space="preserve"> to add new staff.</w:t>
      </w:r>
    </w:p>
    <w:p w:rsidRPr="002E07E1" w:rsidR="002E07E1" w:rsidP="002E07E1" w:rsidRDefault="002E07E1" w14:paraId="65F9C3DC" w14:textId="77777777"/>
    <w:p w:rsidRPr="002E07E1" w:rsidR="002E07E1" w:rsidP="002E07E1" w:rsidRDefault="002E07E1" w14:paraId="5023141B" w14:textId="77777777"/>
    <w:p w:rsidRPr="002E07E1" w:rsidR="002E07E1" w:rsidP="002E07E1" w:rsidRDefault="002E07E1" w14:paraId="1F3B1409" w14:textId="77777777"/>
    <w:p w:rsidRPr="002E07E1" w:rsidR="002E07E1" w:rsidP="002E07E1" w:rsidRDefault="002E07E1" w14:paraId="562C75D1" w14:textId="77777777">
      <w:pPr>
        <w:tabs>
          <w:tab w:val="left" w:pos="1650"/>
        </w:tabs>
      </w:pPr>
      <w:r>
        <w:tab/>
      </w:r>
    </w:p>
    <w:sectPr w:rsidRPr="002E07E1" w:rsidR="002E07E1" w:rsidSect="00707751">
      <w:headerReference w:type="default" r:id="rId7"/>
      <w:footerReference w:type="default" r:id="rId8"/>
      <w:pgSz w:w="12240" w:h="15840" w:orient="portrait"/>
      <w:pgMar w:top="1152" w:right="1152" w:bottom="1152"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3CF0" w:rsidP="00E5600B" w:rsidRDefault="00973CF0" w14:paraId="2DEC61FA" w14:textId="77777777">
      <w:r>
        <w:separator/>
      </w:r>
    </w:p>
  </w:endnote>
  <w:endnote w:type="continuationSeparator" w:id="0">
    <w:p w:rsidR="00973CF0" w:rsidP="00E5600B" w:rsidRDefault="00973CF0" w14:paraId="63C1F2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01DB" w:rsidRDefault="3233632D" w14:paraId="664355AD" w14:textId="552B7AAE">
    <w:pPr>
      <w:pStyle w:val="Footer"/>
    </w:pPr>
    <w:r w:rsidR="1846ED9A">
      <w:rPr/>
      <w:t>Disciplinary Procedure June 2023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3CF0" w:rsidP="00E5600B" w:rsidRDefault="00973CF0" w14:paraId="0398D7B1" w14:textId="77777777">
      <w:r>
        <w:separator/>
      </w:r>
    </w:p>
  </w:footnote>
  <w:footnote w:type="continuationSeparator" w:id="0">
    <w:p w:rsidR="00973CF0" w:rsidP="00E5600B" w:rsidRDefault="00973CF0" w14:paraId="5DF823D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2"/>
      <w:gridCol w:w="3312"/>
      <w:gridCol w:w="3312"/>
    </w:tblGrid>
    <w:tr w:rsidR="3D87C51E" w:rsidTr="3D87C51E" w14:paraId="3C0CCCCE" w14:textId="77777777">
      <w:tc>
        <w:tcPr>
          <w:tcW w:w="3312" w:type="dxa"/>
        </w:tcPr>
        <w:p w:rsidR="3D87C51E" w:rsidP="3D87C51E" w:rsidRDefault="3D87C51E" w14:paraId="1B89FDBF" w14:textId="74BE305A">
          <w:pPr>
            <w:pStyle w:val="Header"/>
            <w:ind w:left="-115"/>
          </w:pPr>
        </w:p>
      </w:tc>
      <w:tc>
        <w:tcPr>
          <w:tcW w:w="3312" w:type="dxa"/>
        </w:tcPr>
        <w:p w:rsidR="3D87C51E" w:rsidP="3D87C51E" w:rsidRDefault="3D87C51E" w14:paraId="6AD355A2" w14:textId="5A5D9B0D">
          <w:pPr>
            <w:pStyle w:val="Header"/>
            <w:jc w:val="center"/>
          </w:pPr>
        </w:p>
      </w:tc>
      <w:tc>
        <w:tcPr>
          <w:tcW w:w="3312" w:type="dxa"/>
        </w:tcPr>
        <w:p w:rsidR="3D87C51E" w:rsidP="3D87C51E" w:rsidRDefault="3D87C51E" w14:paraId="7DFF2338" w14:textId="0A6E4061">
          <w:pPr>
            <w:pStyle w:val="Header"/>
            <w:ind w:right="-115"/>
            <w:jc w:val="right"/>
          </w:pPr>
        </w:p>
      </w:tc>
    </w:tr>
  </w:tbl>
  <w:p w:rsidR="3D87C51E" w:rsidP="3D87C51E" w:rsidRDefault="3D87C51E" w14:paraId="0E15BC92" w14:textId="5A0C6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BD3"/>
    <w:multiLevelType w:val="hybridMultilevel"/>
    <w:tmpl w:val="ECB2F374"/>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A7307B3"/>
    <w:multiLevelType w:val="hybridMultilevel"/>
    <w:tmpl w:val="1B2E3C58"/>
    <w:lvl w:ilvl="0" w:tplc="2C843ECA">
      <w:start w:val="1"/>
      <w:numFmt w:val="bullet"/>
      <w:lvlText w:val="■"/>
      <w:lvlJc w:val="left"/>
      <w:pPr>
        <w:tabs>
          <w:tab w:val="num" w:pos="720"/>
        </w:tabs>
        <w:ind w:left="72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1371C7E"/>
    <w:multiLevelType w:val="hybridMultilevel"/>
    <w:tmpl w:val="855A4EB8"/>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33F1082"/>
    <w:multiLevelType w:val="hybridMultilevel"/>
    <w:tmpl w:val="13840A08"/>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14150DCF"/>
    <w:multiLevelType w:val="hybridMultilevel"/>
    <w:tmpl w:val="72C0B9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7623D40"/>
    <w:multiLevelType w:val="hybridMultilevel"/>
    <w:tmpl w:val="FA8C5716"/>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8570A04"/>
    <w:multiLevelType w:val="hybridMultilevel"/>
    <w:tmpl w:val="C2861134"/>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BAE254E"/>
    <w:multiLevelType w:val="hybridMultilevel"/>
    <w:tmpl w:val="C1B82728"/>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F390400"/>
    <w:multiLevelType w:val="hybridMultilevel"/>
    <w:tmpl w:val="4AEA76DA"/>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720"/>
        </w:tabs>
        <w:ind w:left="720" w:hanging="360"/>
      </w:pPr>
      <w:rPr>
        <w:rFonts w:hint="default" w:ascii="Courier New" w:hAnsi="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9" w15:restartNumberingAfterBreak="0">
    <w:nsid w:val="262E5A40"/>
    <w:multiLevelType w:val="hybridMultilevel"/>
    <w:tmpl w:val="0B9E06CE"/>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63F029C"/>
    <w:multiLevelType w:val="hybridMultilevel"/>
    <w:tmpl w:val="793EDE46"/>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8A15B1F"/>
    <w:multiLevelType w:val="hybridMultilevel"/>
    <w:tmpl w:val="87567E3C"/>
    <w:lvl w:ilvl="0" w:tplc="2C843ECA">
      <w:start w:val="1"/>
      <w:numFmt w:val="bullet"/>
      <w:lvlText w:val="■"/>
      <w:lvlJc w:val="left"/>
      <w:pPr>
        <w:tabs>
          <w:tab w:val="num" w:pos="720"/>
        </w:tabs>
        <w:ind w:left="72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AB35465"/>
    <w:multiLevelType w:val="hybridMultilevel"/>
    <w:tmpl w:val="E01E5DEC"/>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CA1576F"/>
    <w:multiLevelType w:val="multilevel"/>
    <w:tmpl w:val="0B9E06CE"/>
    <w:lvl w:ilvl="0">
      <w:start w:val="1"/>
      <w:numFmt w:val="bullet"/>
      <w:lvlText w:val="■"/>
      <w:lvlJc w:val="left"/>
      <w:pPr>
        <w:tabs>
          <w:tab w:val="num" w:pos="360"/>
        </w:tabs>
        <w:ind w:left="360" w:hanging="360"/>
      </w:pPr>
      <w:rPr>
        <w:rFonts w:hint="default" w:ascii="Times New Roman" w:hAnsi="Times New Roman"/>
        <w:color w:val="808080"/>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1E37D78"/>
    <w:multiLevelType w:val="hybridMultilevel"/>
    <w:tmpl w:val="5C98B1C0"/>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20472BA"/>
    <w:multiLevelType w:val="hybridMultilevel"/>
    <w:tmpl w:val="1248C32E"/>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35AA0186"/>
    <w:multiLevelType w:val="hybridMultilevel"/>
    <w:tmpl w:val="666A917A"/>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9483404"/>
    <w:multiLevelType w:val="hybridMultilevel"/>
    <w:tmpl w:val="828CA4B0"/>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A405C1E"/>
    <w:multiLevelType w:val="hybridMultilevel"/>
    <w:tmpl w:val="476A00CE"/>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30440D7"/>
    <w:multiLevelType w:val="hybridMultilevel"/>
    <w:tmpl w:val="7B9C855E"/>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48E25836"/>
    <w:multiLevelType w:val="hybridMultilevel"/>
    <w:tmpl w:val="9D96297C"/>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49284DEA"/>
    <w:multiLevelType w:val="hybridMultilevel"/>
    <w:tmpl w:val="81C00F86"/>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B99765D"/>
    <w:multiLevelType w:val="hybridMultilevel"/>
    <w:tmpl w:val="557014DA"/>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CD54F87"/>
    <w:multiLevelType w:val="multilevel"/>
    <w:tmpl w:val="1F7EA97E"/>
    <w:lvl w:ilvl="0">
      <w:start w:val="2"/>
      <w:numFmt w:val="decimal"/>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F332F61"/>
    <w:multiLevelType w:val="hybridMultilevel"/>
    <w:tmpl w:val="BF0A6A1A"/>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51A733B7"/>
    <w:multiLevelType w:val="multilevel"/>
    <w:tmpl w:val="120232F0"/>
    <w:lvl w:ilvl="0">
      <w:start w:val="1"/>
      <w:numFmt w:val="bullet"/>
      <w:lvlText w:val="■"/>
      <w:lvlJc w:val="left"/>
      <w:pPr>
        <w:tabs>
          <w:tab w:val="num" w:pos="360"/>
        </w:tabs>
        <w:ind w:left="360" w:hanging="360"/>
      </w:pPr>
      <w:rPr>
        <w:rFonts w:hint="default" w:ascii="Times New Roman" w:hAnsi="Times New Roman"/>
        <w:color w:val="000080"/>
      </w:rPr>
    </w:lvl>
    <w:lvl w:ilvl="1">
      <w:start w:val="1"/>
      <w:numFmt w:val="bullet"/>
      <w:lvlText w:val="o"/>
      <w:lvlJc w:val="left"/>
      <w:pPr>
        <w:tabs>
          <w:tab w:val="num" w:pos="720"/>
        </w:tabs>
        <w:ind w:left="720" w:hanging="360"/>
      </w:pPr>
      <w:rPr>
        <w:rFonts w:hint="default" w:ascii="Courier New" w:hAnsi="Courier New"/>
      </w:rPr>
    </w:lvl>
    <w:lvl w:ilvl="2">
      <w:start w:val="1"/>
      <w:numFmt w:val="bullet"/>
      <w:lvlText w:val=""/>
      <w:lvlJc w:val="left"/>
      <w:pPr>
        <w:tabs>
          <w:tab w:val="num" w:pos="1440"/>
        </w:tabs>
        <w:ind w:left="1440" w:hanging="360"/>
      </w:pPr>
      <w:rPr>
        <w:rFonts w:hint="default" w:ascii="Wingdings" w:hAnsi="Wingdings"/>
      </w:rPr>
    </w:lvl>
    <w:lvl w:ilvl="3">
      <w:start w:val="1"/>
      <w:numFmt w:val="bullet"/>
      <w:lvlText w:val=""/>
      <w:lvlJc w:val="left"/>
      <w:pPr>
        <w:tabs>
          <w:tab w:val="num" w:pos="2160"/>
        </w:tabs>
        <w:ind w:left="2160" w:hanging="360"/>
      </w:pPr>
      <w:rPr>
        <w:rFonts w:hint="default" w:ascii="Symbol" w:hAnsi="Symbol"/>
      </w:rPr>
    </w:lvl>
    <w:lvl w:ilvl="4">
      <w:start w:val="1"/>
      <w:numFmt w:val="bullet"/>
      <w:lvlText w:val="o"/>
      <w:lvlJc w:val="left"/>
      <w:pPr>
        <w:tabs>
          <w:tab w:val="num" w:pos="2880"/>
        </w:tabs>
        <w:ind w:left="2880" w:hanging="360"/>
      </w:pPr>
      <w:rPr>
        <w:rFonts w:hint="default" w:ascii="Courier New" w:hAnsi="Courier New"/>
      </w:rPr>
    </w:lvl>
    <w:lvl w:ilvl="5">
      <w:start w:val="1"/>
      <w:numFmt w:val="bullet"/>
      <w:lvlText w:val=""/>
      <w:lvlJc w:val="left"/>
      <w:pPr>
        <w:tabs>
          <w:tab w:val="num" w:pos="3600"/>
        </w:tabs>
        <w:ind w:left="3600" w:hanging="360"/>
      </w:pPr>
      <w:rPr>
        <w:rFonts w:hint="default" w:ascii="Wingdings" w:hAnsi="Wingdings"/>
      </w:rPr>
    </w:lvl>
    <w:lvl w:ilvl="6">
      <w:start w:val="1"/>
      <w:numFmt w:val="bullet"/>
      <w:lvlText w:val=""/>
      <w:lvlJc w:val="left"/>
      <w:pPr>
        <w:tabs>
          <w:tab w:val="num" w:pos="4320"/>
        </w:tabs>
        <w:ind w:left="4320" w:hanging="360"/>
      </w:pPr>
      <w:rPr>
        <w:rFonts w:hint="default" w:ascii="Symbol" w:hAnsi="Symbol"/>
      </w:rPr>
    </w:lvl>
    <w:lvl w:ilvl="7">
      <w:start w:val="1"/>
      <w:numFmt w:val="bullet"/>
      <w:lvlText w:val="o"/>
      <w:lvlJc w:val="left"/>
      <w:pPr>
        <w:tabs>
          <w:tab w:val="num" w:pos="5040"/>
        </w:tabs>
        <w:ind w:left="5040" w:hanging="360"/>
      </w:pPr>
      <w:rPr>
        <w:rFonts w:hint="default" w:ascii="Courier New" w:hAnsi="Courier New"/>
      </w:rPr>
    </w:lvl>
    <w:lvl w:ilvl="8">
      <w:start w:val="1"/>
      <w:numFmt w:val="bullet"/>
      <w:lvlText w:val=""/>
      <w:lvlJc w:val="left"/>
      <w:pPr>
        <w:tabs>
          <w:tab w:val="num" w:pos="5760"/>
        </w:tabs>
        <w:ind w:left="5760" w:hanging="360"/>
      </w:pPr>
      <w:rPr>
        <w:rFonts w:hint="default" w:ascii="Wingdings" w:hAnsi="Wingdings"/>
      </w:rPr>
    </w:lvl>
  </w:abstractNum>
  <w:abstractNum w:abstractNumId="26" w15:restartNumberingAfterBreak="0">
    <w:nsid w:val="54947ECD"/>
    <w:multiLevelType w:val="hybridMultilevel"/>
    <w:tmpl w:val="91AAAB5C"/>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54EC2884"/>
    <w:multiLevelType w:val="hybridMultilevel"/>
    <w:tmpl w:val="27DA4FBE"/>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57B62D60"/>
    <w:multiLevelType w:val="hybridMultilevel"/>
    <w:tmpl w:val="120232F0"/>
    <w:lvl w:ilvl="0" w:tplc="96A6C5E0">
      <w:start w:val="1"/>
      <w:numFmt w:val="bullet"/>
      <w:lvlText w:val="■"/>
      <w:lvlJc w:val="left"/>
      <w:pPr>
        <w:tabs>
          <w:tab w:val="num" w:pos="360"/>
        </w:tabs>
        <w:ind w:left="360" w:hanging="360"/>
      </w:pPr>
      <w:rPr>
        <w:rFonts w:hint="default" w:ascii="Times New Roman" w:hAnsi="Times New Roman"/>
        <w:color w:val="000080"/>
      </w:rPr>
    </w:lvl>
    <w:lvl w:ilvl="1" w:tplc="04090003" w:tentative="1">
      <w:start w:val="1"/>
      <w:numFmt w:val="bullet"/>
      <w:lvlText w:val="o"/>
      <w:lvlJc w:val="left"/>
      <w:pPr>
        <w:tabs>
          <w:tab w:val="num" w:pos="720"/>
        </w:tabs>
        <w:ind w:left="720" w:hanging="360"/>
      </w:pPr>
      <w:rPr>
        <w:rFonts w:hint="default" w:ascii="Courier New" w:hAnsi="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29" w15:restartNumberingAfterBreak="0">
    <w:nsid w:val="5C06266C"/>
    <w:multiLevelType w:val="hybridMultilevel"/>
    <w:tmpl w:val="498E62D6"/>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38354D0"/>
    <w:multiLevelType w:val="hybridMultilevel"/>
    <w:tmpl w:val="DC5EC6F4"/>
    <w:lvl w:ilvl="0" w:tplc="F4CCE578">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8931AAC"/>
    <w:multiLevelType w:val="hybridMultilevel"/>
    <w:tmpl w:val="D228D1AA"/>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6BFB49AE"/>
    <w:multiLevelType w:val="hybridMultilevel"/>
    <w:tmpl w:val="C5864322"/>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3" w15:restartNumberingAfterBreak="0">
    <w:nsid w:val="74F708C6"/>
    <w:multiLevelType w:val="hybridMultilevel"/>
    <w:tmpl w:val="99BAEE86"/>
    <w:lvl w:ilvl="0" w:tplc="2C843ECA">
      <w:start w:val="1"/>
      <w:numFmt w:val="bullet"/>
      <w:lvlText w:val="■"/>
      <w:lvlJc w:val="left"/>
      <w:pPr>
        <w:tabs>
          <w:tab w:val="num" w:pos="720"/>
        </w:tabs>
        <w:ind w:left="720" w:hanging="360"/>
      </w:pPr>
      <w:rPr>
        <w:rFonts w:hint="default" w:ascii="Times New Roman" w:hAnsi="Times New Roman"/>
        <w:color w:val="808080"/>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E13694C"/>
    <w:multiLevelType w:val="hybridMultilevel"/>
    <w:tmpl w:val="A7FAAE44"/>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5" w15:restartNumberingAfterBreak="0">
    <w:nsid w:val="7E583F49"/>
    <w:multiLevelType w:val="hybridMultilevel"/>
    <w:tmpl w:val="4232E03A"/>
    <w:lvl w:ilvl="0" w:tplc="2C843ECA">
      <w:start w:val="1"/>
      <w:numFmt w:val="bullet"/>
      <w:lvlText w:val="■"/>
      <w:lvlJc w:val="left"/>
      <w:pPr>
        <w:tabs>
          <w:tab w:val="num" w:pos="360"/>
        </w:tabs>
        <w:ind w:left="360" w:hanging="360"/>
      </w:pPr>
      <w:rPr>
        <w:rFonts w:hint="default" w:ascii="Times New Roman" w:hAnsi="Times New Roman"/>
        <w:color w:val="80808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6" w15:restartNumberingAfterBreak="0">
    <w:nsid w:val="7F680900"/>
    <w:multiLevelType w:val="hybridMultilevel"/>
    <w:tmpl w:val="CF265E3C"/>
    <w:lvl w:ilvl="0" w:tplc="FFFFFFFF">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5"/>
  </w:num>
  <w:num w:numId="3">
    <w:abstractNumId w:val="8"/>
  </w:num>
  <w:num w:numId="4">
    <w:abstractNumId w:val="5"/>
  </w:num>
  <w:num w:numId="5">
    <w:abstractNumId w:val="17"/>
  </w:num>
  <w:num w:numId="6">
    <w:abstractNumId w:val="16"/>
  </w:num>
  <w:num w:numId="7">
    <w:abstractNumId w:val="22"/>
  </w:num>
  <w:num w:numId="8">
    <w:abstractNumId w:val="18"/>
  </w:num>
  <w:num w:numId="9">
    <w:abstractNumId w:val="7"/>
  </w:num>
  <w:num w:numId="10">
    <w:abstractNumId w:val="29"/>
  </w:num>
  <w:num w:numId="11">
    <w:abstractNumId w:val="2"/>
  </w:num>
  <w:num w:numId="12">
    <w:abstractNumId w:val="36"/>
  </w:num>
  <w:num w:numId="13">
    <w:abstractNumId w:val="23"/>
  </w:num>
  <w:num w:numId="14">
    <w:abstractNumId w:val="10"/>
  </w:num>
  <w:num w:numId="15">
    <w:abstractNumId w:val="14"/>
  </w:num>
  <w:num w:numId="16">
    <w:abstractNumId w:val="6"/>
  </w:num>
  <w:num w:numId="17">
    <w:abstractNumId w:val="12"/>
  </w:num>
  <w:num w:numId="18">
    <w:abstractNumId w:val="21"/>
  </w:num>
  <w:num w:numId="19">
    <w:abstractNumId w:val="30"/>
  </w:num>
  <w:num w:numId="20">
    <w:abstractNumId w:val="9"/>
  </w:num>
  <w:num w:numId="21">
    <w:abstractNumId w:val="13"/>
  </w:num>
  <w:num w:numId="22">
    <w:abstractNumId w:val="33"/>
  </w:num>
  <w:num w:numId="23">
    <w:abstractNumId w:val="27"/>
  </w:num>
  <w:num w:numId="24">
    <w:abstractNumId w:val="19"/>
  </w:num>
  <w:num w:numId="25">
    <w:abstractNumId w:val="32"/>
  </w:num>
  <w:num w:numId="26">
    <w:abstractNumId w:val="15"/>
  </w:num>
  <w:num w:numId="27">
    <w:abstractNumId w:val="11"/>
  </w:num>
  <w:num w:numId="28">
    <w:abstractNumId w:val="20"/>
  </w:num>
  <w:num w:numId="29">
    <w:abstractNumId w:val="26"/>
  </w:num>
  <w:num w:numId="30">
    <w:abstractNumId w:val="3"/>
  </w:num>
  <w:num w:numId="31">
    <w:abstractNumId w:val="31"/>
  </w:num>
  <w:num w:numId="32">
    <w:abstractNumId w:val="24"/>
  </w:num>
  <w:num w:numId="33">
    <w:abstractNumId w:val="0"/>
  </w:num>
  <w:num w:numId="34">
    <w:abstractNumId w:val="34"/>
  </w:num>
  <w:num w:numId="35">
    <w:abstractNumId w:val="1"/>
  </w:num>
  <w:num w:numId="36">
    <w:abstractNumId w:val="3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53"/>
    <w:rsid w:val="00000618"/>
    <w:rsid w:val="00004D3A"/>
    <w:rsid w:val="000165AE"/>
    <w:rsid w:val="000A427E"/>
    <w:rsid w:val="000C01DB"/>
    <w:rsid w:val="001671B6"/>
    <w:rsid w:val="001E5379"/>
    <w:rsid w:val="0020064C"/>
    <w:rsid w:val="00262746"/>
    <w:rsid w:val="002E07E1"/>
    <w:rsid w:val="0034145F"/>
    <w:rsid w:val="00362ABE"/>
    <w:rsid w:val="00373BC8"/>
    <w:rsid w:val="00382714"/>
    <w:rsid w:val="00390579"/>
    <w:rsid w:val="003C4D4A"/>
    <w:rsid w:val="003D2A8B"/>
    <w:rsid w:val="004176F8"/>
    <w:rsid w:val="00417A2B"/>
    <w:rsid w:val="00441A72"/>
    <w:rsid w:val="004462E1"/>
    <w:rsid w:val="00462B7F"/>
    <w:rsid w:val="00466358"/>
    <w:rsid w:val="004957DF"/>
    <w:rsid w:val="004B770A"/>
    <w:rsid w:val="00504095"/>
    <w:rsid w:val="00542CB2"/>
    <w:rsid w:val="00550116"/>
    <w:rsid w:val="00554AD8"/>
    <w:rsid w:val="00590D7F"/>
    <w:rsid w:val="00597835"/>
    <w:rsid w:val="005A0F83"/>
    <w:rsid w:val="00650962"/>
    <w:rsid w:val="00665ABE"/>
    <w:rsid w:val="00673351"/>
    <w:rsid w:val="00673D83"/>
    <w:rsid w:val="0068028B"/>
    <w:rsid w:val="006A2FCA"/>
    <w:rsid w:val="006B0F2D"/>
    <w:rsid w:val="006C7748"/>
    <w:rsid w:val="006D264A"/>
    <w:rsid w:val="006F57DD"/>
    <w:rsid w:val="00707751"/>
    <w:rsid w:val="00752C75"/>
    <w:rsid w:val="0079403C"/>
    <w:rsid w:val="007B7458"/>
    <w:rsid w:val="007C2559"/>
    <w:rsid w:val="007C6934"/>
    <w:rsid w:val="007E3E8C"/>
    <w:rsid w:val="00801B47"/>
    <w:rsid w:val="00810194"/>
    <w:rsid w:val="00837F56"/>
    <w:rsid w:val="0086263D"/>
    <w:rsid w:val="00890730"/>
    <w:rsid w:val="008C7C06"/>
    <w:rsid w:val="008D31F6"/>
    <w:rsid w:val="008D3F63"/>
    <w:rsid w:val="00911398"/>
    <w:rsid w:val="00917A5F"/>
    <w:rsid w:val="00960DC2"/>
    <w:rsid w:val="00966B7C"/>
    <w:rsid w:val="00970C8E"/>
    <w:rsid w:val="00973CF0"/>
    <w:rsid w:val="009954AD"/>
    <w:rsid w:val="009C327A"/>
    <w:rsid w:val="009C79AC"/>
    <w:rsid w:val="00A1075B"/>
    <w:rsid w:val="00A260C3"/>
    <w:rsid w:val="00A312D4"/>
    <w:rsid w:val="00A34303"/>
    <w:rsid w:val="00A42808"/>
    <w:rsid w:val="00A57804"/>
    <w:rsid w:val="00A6023A"/>
    <w:rsid w:val="00A657C8"/>
    <w:rsid w:val="00A7400D"/>
    <w:rsid w:val="00AB3BBC"/>
    <w:rsid w:val="00AC469B"/>
    <w:rsid w:val="00B23D27"/>
    <w:rsid w:val="00B41C65"/>
    <w:rsid w:val="00B41EDC"/>
    <w:rsid w:val="00B455C7"/>
    <w:rsid w:val="00B52C20"/>
    <w:rsid w:val="00C332BA"/>
    <w:rsid w:val="00C5399A"/>
    <w:rsid w:val="00C83882"/>
    <w:rsid w:val="00CA325A"/>
    <w:rsid w:val="00CE6996"/>
    <w:rsid w:val="00D242DE"/>
    <w:rsid w:val="00D3419A"/>
    <w:rsid w:val="00D371E3"/>
    <w:rsid w:val="00D400EB"/>
    <w:rsid w:val="00D63E17"/>
    <w:rsid w:val="00DD5666"/>
    <w:rsid w:val="00E043CE"/>
    <w:rsid w:val="00E5125D"/>
    <w:rsid w:val="00E55416"/>
    <w:rsid w:val="00E5600B"/>
    <w:rsid w:val="00EF58BC"/>
    <w:rsid w:val="00EF7A53"/>
    <w:rsid w:val="00F10EB2"/>
    <w:rsid w:val="00F14F26"/>
    <w:rsid w:val="00F44BE2"/>
    <w:rsid w:val="00F6417D"/>
    <w:rsid w:val="00FB67A2"/>
    <w:rsid w:val="00FE1AF8"/>
    <w:rsid w:val="045FB26B"/>
    <w:rsid w:val="1846ED9A"/>
    <w:rsid w:val="3233632D"/>
    <w:rsid w:val="3D87C5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F65F1"/>
  <w15:chartTrackingRefBased/>
  <w15:docId w15:val="{D83DB3DE-7F59-4250-B023-DF14E718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23D27"/>
    <w:rPr>
      <w:sz w:val="24"/>
      <w:szCs w:val="24"/>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663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E5600B"/>
    <w:pPr>
      <w:tabs>
        <w:tab w:val="center" w:pos="4513"/>
        <w:tab w:val="right" w:pos="9026"/>
      </w:tabs>
    </w:pPr>
  </w:style>
  <w:style w:type="character" w:styleId="HeaderChar" w:customStyle="1">
    <w:name w:val="Header Char"/>
    <w:link w:val="Header"/>
    <w:rsid w:val="00E5600B"/>
    <w:rPr>
      <w:sz w:val="24"/>
      <w:szCs w:val="24"/>
      <w:lang w:eastAsia="en-US"/>
    </w:rPr>
  </w:style>
  <w:style w:type="paragraph" w:styleId="Footer">
    <w:name w:val="footer"/>
    <w:basedOn w:val="Normal"/>
    <w:link w:val="FooterChar"/>
    <w:uiPriority w:val="99"/>
    <w:rsid w:val="00E5600B"/>
    <w:pPr>
      <w:tabs>
        <w:tab w:val="center" w:pos="4513"/>
        <w:tab w:val="right" w:pos="9026"/>
      </w:tabs>
    </w:pPr>
  </w:style>
  <w:style w:type="character" w:styleId="FooterChar" w:customStyle="1">
    <w:name w:val="Footer Char"/>
    <w:link w:val="Footer"/>
    <w:uiPriority w:val="99"/>
    <w:rsid w:val="00E5600B"/>
    <w:rPr>
      <w:sz w:val="24"/>
      <w:szCs w:val="24"/>
      <w:lang w:eastAsia="en-US"/>
    </w:rPr>
  </w:style>
  <w:style w:type="paragraph" w:styleId="BalloonText">
    <w:name w:val="Balloon Text"/>
    <w:basedOn w:val="Normal"/>
    <w:link w:val="BalloonTextChar"/>
    <w:rsid w:val="00CE6996"/>
    <w:rPr>
      <w:rFonts w:ascii="Tahoma" w:hAnsi="Tahoma" w:cs="Tahoma"/>
      <w:sz w:val="16"/>
      <w:szCs w:val="16"/>
    </w:rPr>
  </w:style>
  <w:style w:type="character" w:styleId="BalloonTextChar" w:customStyle="1">
    <w:name w:val="Balloon Text Char"/>
    <w:link w:val="BalloonText"/>
    <w:rsid w:val="00CE699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7</dc:title>
  <dc:subject/>
  <dc:creator>psla</dc:creator>
  <keywords/>
  <lastModifiedBy>Lucy Brittain</lastModifiedBy>
  <revision>4</revision>
  <dcterms:created xsi:type="dcterms:W3CDTF">2022-03-03T15:36:00.0000000Z</dcterms:created>
  <dcterms:modified xsi:type="dcterms:W3CDTF">2023-06-11T21:01:28.2133935Z</dcterms:modified>
</coreProperties>
</file>